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B4666" w14:textId="77777777" w:rsidR="00C622F6" w:rsidRDefault="00833A0C" w:rsidP="00B714CC">
      <w:pPr>
        <w:jc w:val="center"/>
        <w:rPr>
          <w:rFonts w:asciiTheme="majorHAnsi" w:hAnsiTheme="majorHAnsi" w:cstheme="minorHAnsi"/>
          <w:b/>
          <w:sz w:val="32"/>
          <w:szCs w:val="24"/>
          <w:u w:val="single"/>
        </w:rPr>
      </w:pPr>
      <w:r w:rsidRPr="00833A0C">
        <w:rPr>
          <w:rFonts w:asciiTheme="majorHAnsi" w:hAnsiTheme="majorHAnsi" w:cstheme="minorHAnsi"/>
          <w:b/>
          <w:sz w:val="32"/>
          <w:szCs w:val="24"/>
          <w:u w:val="single"/>
        </w:rPr>
        <w:t>A STEP BY STEP GUIDE ON GST REFUND</w:t>
      </w:r>
    </w:p>
    <w:p w14:paraId="30B714AF" w14:textId="45265F2D" w:rsidR="00A36C7F" w:rsidRPr="0017129D" w:rsidRDefault="00A36C7F" w:rsidP="00B714CC">
      <w:pPr>
        <w:jc w:val="center"/>
        <w:rPr>
          <w:rFonts w:asciiTheme="majorHAnsi" w:hAnsiTheme="majorHAnsi" w:cstheme="minorHAnsi"/>
          <w:b/>
          <w:i/>
          <w:sz w:val="28"/>
          <w:szCs w:val="24"/>
        </w:rPr>
      </w:pPr>
      <w:r w:rsidRPr="0017129D">
        <w:rPr>
          <w:rFonts w:asciiTheme="majorHAnsi" w:hAnsiTheme="majorHAnsi" w:cstheme="minorHAnsi"/>
          <w:b/>
          <w:i/>
          <w:sz w:val="28"/>
          <w:szCs w:val="24"/>
        </w:rPr>
        <w:t>(December, 2017)</w:t>
      </w:r>
    </w:p>
    <w:p w14:paraId="366A01AD" w14:textId="77777777" w:rsidR="00667A68" w:rsidRPr="00833A0C" w:rsidRDefault="00667A68" w:rsidP="00B714CC">
      <w:pPr>
        <w:jc w:val="both"/>
        <w:rPr>
          <w:rFonts w:asciiTheme="majorHAnsi" w:hAnsiTheme="majorHAnsi" w:cstheme="minorHAnsi"/>
          <w:b/>
          <w:sz w:val="24"/>
          <w:szCs w:val="24"/>
          <w:u w:val="single"/>
        </w:rPr>
      </w:pPr>
    </w:p>
    <w:p w14:paraId="1BCF177A" w14:textId="77777777" w:rsidR="003C79E7" w:rsidRPr="00833A0C" w:rsidRDefault="003C79E7" w:rsidP="0007389F">
      <w:pPr>
        <w:jc w:val="both"/>
        <w:outlineLvl w:val="0"/>
        <w:rPr>
          <w:rFonts w:asciiTheme="majorHAnsi" w:hAnsiTheme="majorHAnsi" w:cstheme="minorHAnsi"/>
          <w:b/>
          <w:noProof/>
          <w:sz w:val="28"/>
          <w:szCs w:val="24"/>
          <w:u w:val="single"/>
        </w:rPr>
      </w:pPr>
      <w:r w:rsidRPr="00833A0C">
        <w:rPr>
          <w:rFonts w:asciiTheme="majorHAnsi" w:hAnsiTheme="majorHAnsi" w:cstheme="minorHAnsi"/>
          <w:b/>
          <w:noProof/>
          <w:sz w:val="28"/>
          <w:szCs w:val="24"/>
          <w:u w:val="single"/>
        </w:rPr>
        <w:t>BACKGROUND:</w:t>
      </w:r>
    </w:p>
    <w:p w14:paraId="72C45DB0" w14:textId="3391262D" w:rsidR="00747F54" w:rsidRPr="00833A0C" w:rsidRDefault="00E163CB" w:rsidP="00B714CC">
      <w:pPr>
        <w:jc w:val="both"/>
        <w:rPr>
          <w:rFonts w:asciiTheme="majorHAnsi" w:hAnsiTheme="majorHAnsi" w:cstheme="minorHAnsi"/>
          <w:noProof/>
          <w:sz w:val="24"/>
          <w:szCs w:val="24"/>
        </w:rPr>
      </w:pPr>
      <w:r>
        <w:rPr>
          <w:rFonts w:asciiTheme="majorHAnsi" w:hAnsiTheme="majorHAnsi" w:cstheme="minorHAnsi"/>
          <w:noProof/>
          <w:sz w:val="24"/>
          <w:szCs w:val="24"/>
        </w:rPr>
        <w:t xml:space="preserve">With the dawn of October, exporters who had availed of Duty Drawback Scheme will now have to exercise one of the two options under the GST law for refund of input taxes.   Notwithstanding the commitments in the Act to expeditiously grant refunds, the </w:t>
      </w:r>
      <w:r w:rsidR="002D0019">
        <w:rPr>
          <w:rFonts w:asciiTheme="majorHAnsi" w:hAnsiTheme="majorHAnsi" w:cstheme="minorHAnsi"/>
          <w:noProof/>
          <w:sz w:val="24"/>
          <w:szCs w:val="24"/>
        </w:rPr>
        <w:t xml:space="preserve">entire process of refund </w:t>
      </w:r>
      <w:r>
        <w:rPr>
          <w:rFonts w:asciiTheme="majorHAnsi" w:hAnsiTheme="majorHAnsi" w:cstheme="minorHAnsi"/>
          <w:noProof/>
          <w:sz w:val="24"/>
          <w:szCs w:val="24"/>
        </w:rPr>
        <w:t xml:space="preserve">has been </w:t>
      </w:r>
      <w:r w:rsidR="002D0019">
        <w:rPr>
          <w:rFonts w:asciiTheme="majorHAnsi" w:hAnsiTheme="majorHAnsi" w:cstheme="minorHAnsi"/>
          <w:noProof/>
          <w:sz w:val="24"/>
          <w:szCs w:val="24"/>
        </w:rPr>
        <w:t xml:space="preserve">mired in </w:t>
      </w:r>
      <w:r w:rsidR="00F03421">
        <w:rPr>
          <w:rFonts w:asciiTheme="majorHAnsi" w:hAnsiTheme="majorHAnsi" w:cstheme="minorHAnsi"/>
          <w:noProof/>
          <w:sz w:val="24"/>
          <w:szCs w:val="24"/>
        </w:rPr>
        <w:t xml:space="preserve">confusion and </w:t>
      </w:r>
      <w:r>
        <w:rPr>
          <w:rFonts w:asciiTheme="majorHAnsi" w:hAnsiTheme="majorHAnsi" w:cstheme="minorHAnsi"/>
          <w:noProof/>
          <w:sz w:val="24"/>
          <w:szCs w:val="24"/>
        </w:rPr>
        <w:t>plagued by several factors.  Regular changes in refund p</w:t>
      </w:r>
      <w:bookmarkStart w:id="0" w:name="_GoBack"/>
      <w:bookmarkEnd w:id="0"/>
      <w:r>
        <w:rPr>
          <w:rFonts w:asciiTheme="majorHAnsi" w:hAnsiTheme="majorHAnsi" w:cstheme="minorHAnsi"/>
          <w:noProof/>
          <w:sz w:val="24"/>
          <w:szCs w:val="24"/>
        </w:rPr>
        <w:t xml:space="preserve">rocedures, failure in aligning portal functionality with the process laid down in the Rules and </w:t>
      </w:r>
      <w:r w:rsidR="00C622F6">
        <w:rPr>
          <w:rFonts w:asciiTheme="majorHAnsi" w:hAnsiTheme="majorHAnsi" w:cstheme="minorHAnsi"/>
          <w:noProof/>
          <w:sz w:val="24"/>
          <w:szCs w:val="24"/>
        </w:rPr>
        <w:t>resultant</w:t>
      </w:r>
      <w:r>
        <w:rPr>
          <w:rFonts w:asciiTheme="majorHAnsi" w:hAnsiTheme="majorHAnsi" w:cstheme="minorHAnsi"/>
          <w:noProof/>
          <w:sz w:val="24"/>
          <w:szCs w:val="24"/>
        </w:rPr>
        <w:t xml:space="preserve"> delays in filing the applications for refund have left exporters </w:t>
      </w:r>
      <w:r w:rsidR="00E16AE2">
        <w:rPr>
          <w:rFonts w:asciiTheme="majorHAnsi" w:hAnsiTheme="majorHAnsi" w:cstheme="minorHAnsi"/>
          <w:noProof/>
          <w:sz w:val="24"/>
          <w:szCs w:val="24"/>
        </w:rPr>
        <w:t xml:space="preserve">running for cover.  No wonder, some banks have </w:t>
      </w:r>
      <w:r w:rsidR="00C622F6">
        <w:rPr>
          <w:rFonts w:asciiTheme="majorHAnsi" w:hAnsiTheme="majorHAnsi" w:cstheme="minorHAnsi"/>
          <w:noProof/>
          <w:sz w:val="24"/>
          <w:szCs w:val="24"/>
        </w:rPr>
        <w:t xml:space="preserve">seized this opportunity and have </w:t>
      </w:r>
      <w:r w:rsidR="00E16AE2">
        <w:rPr>
          <w:rFonts w:asciiTheme="majorHAnsi" w:hAnsiTheme="majorHAnsi" w:cstheme="minorHAnsi"/>
          <w:noProof/>
          <w:sz w:val="24"/>
          <w:szCs w:val="24"/>
        </w:rPr>
        <w:t xml:space="preserve">come forward to meet the </w:t>
      </w:r>
      <w:r w:rsidR="00C622F6">
        <w:rPr>
          <w:rFonts w:asciiTheme="majorHAnsi" w:hAnsiTheme="majorHAnsi" w:cstheme="minorHAnsi"/>
          <w:noProof/>
          <w:sz w:val="24"/>
          <w:szCs w:val="24"/>
        </w:rPr>
        <w:t xml:space="preserve">gap in </w:t>
      </w:r>
      <w:r w:rsidR="002933DA">
        <w:rPr>
          <w:rFonts w:asciiTheme="majorHAnsi" w:hAnsiTheme="majorHAnsi" w:cstheme="minorHAnsi"/>
          <w:noProof/>
          <w:sz w:val="24"/>
          <w:szCs w:val="24"/>
        </w:rPr>
        <w:t xml:space="preserve">cash flow </w:t>
      </w:r>
      <w:r w:rsidR="00496448">
        <w:rPr>
          <w:rFonts w:asciiTheme="majorHAnsi" w:hAnsiTheme="majorHAnsi" w:cstheme="minorHAnsi"/>
          <w:noProof/>
          <w:sz w:val="24"/>
          <w:szCs w:val="24"/>
        </w:rPr>
        <w:t xml:space="preserve">arising out of </w:t>
      </w:r>
      <w:r w:rsidR="00C622F6">
        <w:rPr>
          <w:rFonts w:asciiTheme="majorHAnsi" w:hAnsiTheme="majorHAnsi" w:cstheme="minorHAnsi"/>
          <w:noProof/>
          <w:sz w:val="24"/>
          <w:szCs w:val="24"/>
        </w:rPr>
        <w:t>non receipt of refunds!</w:t>
      </w:r>
    </w:p>
    <w:p w14:paraId="724B15E1" w14:textId="06E2A38F" w:rsidR="00747F54" w:rsidRPr="00833A0C" w:rsidRDefault="00C622F6" w:rsidP="00B714CC">
      <w:pPr>
        <w:jc w:val="both"/>
        <w:rPr>
          <w:rFonts w:asciiTheme="majorHAnsi" w:hAnsiTheme="majorHAnsi" w:cstheme="minorHAnsi"/>
          <w:noProof/>
          <w:sz w:val="24"/>
          <w:szCs w:val="24"/>
        </w:rPr>
      </w:pPr>
      <w:r>
        <w:rPr>
          <w:rFonts w:asciiTheme="majorHAnsi" w:hAnsiTheme="majorHAnsi" w:cstheme="minorHAnsi"/>
          <w:noProof/>
          <w:sz w:val="24"/>
          <w:szCs w:val="24"/>
        </w:rPr>
        <w:t xml:space="preserve">Mercifully, </w:t>
      </w:r>
      <w:r w:rsidR="00E163CB">
        <w:rPr>
          <w:rFonts w:asciiTheme="majorHAnsi" w:hAnsiTheme="majorHAnsi" w:cstheme="minorHAnsi"/>
          <w:noProof/>
          <w:sz w:val="24"/>
          <w:szCs w:val="24"/>
        </w:rPr>
        <w:t xml:space="preserve">the GST Council </w:t>
      </w:r>
      <w:r w:rsidR="006A3216" w:rsidRPr="00833A0C">
        <w:rPr>
          <w:rFonts w:asciiTheme="majorHAnsi" w:hAnsiTheme="majorHAnsi" w:cstheme="minorHAnsi"/>
          <w:noProof/>
          <w:sz w:val="24"/>
          <w:szCs w:val="24"/>
        </w:rPr>
        <w:t>has  brough</w:t>
      </w:r>
      <w:r w:rsidR="00E163CB">
        <w:rPr>
          <w:rFonts w:asciiTheme="majorHAnsi" w:hAnsiTheme="majorHAnsi" w:cstheme="minorHAnsi"/>
          <w:noProof/>
          <w:sz w:val="24"/>
          <w:szCs w:val="24"/>
        </w:rPr>
        <w:t xml:space="preserve">t </w:t>
      </w:r>
      <w:r w:rsidR="006A3216" w:rsidRPr="00833A0C">
        <w:rPr>
          <w:rFonts w:asciiTheme="majorHAnsi" w:hAnsiTheme="majorHAnsi" w:cstheme="minorHAnsi"/>
          <w:noProof/>
          <w:sz w:val="24"/>
          <w:szCs w:val="24"/>
        </w:rPr>
        <w:t xml:space="preserve">out </w:t>
      </w:r>
      <w:r w:rsidR="00EA112E">
        <w:rPr>
          <w:rFonts w:asciiTheme="majorHAnsi" w:hAnsiTheme="majorHAnsi" w:cstheme="minorHAnsi"/>
          <w:noProof/>
          <w:sz w:val="24"/>
          <w:szCs w:val="24"/>
        </w:rPr>
        <w:t xml:space="preserve">certain </w:t>
      </w:r>
      <w:r w:rsidR="00E163CB">
        <w:rPr>
          <w:rFonts w:asciiTheme="majorHAnsi" w:hAnsiTheme="majorHAnsi" w:cstheme="minorHAnsi"/>
          <w:noProof/>
          <w:sz w:val="24"/>
          <w:szCs w:val="24"/>
        </w:rPr>
        <w:t xml:space="preserve">adhoc </w:t>
      </w:r>
      <w:r w:rsidR="006A3216" w:rsidRPr="00833A0C">
        <w:rPr>
          <w:rFonts w:asciiTheme="majorHAnsi" w:hAnsiTheme="majorHAnsi" w:cstheme="minorHAnsi"/>
          <w:noProof/>
          <w:sz w:val="24"/>
          <w:szCs w:val="24"/>
        </w:rPr>
        <w:t xml:space="preserve"> measures to release the refund for exporters.</w:t>
      </w:r>
      <w:r w:rsidR="003F239F" w:rsidRPr="00833A0C">
        <w:rPr>
          <w:rFonts w:asciiTheme="majorHAnsi" w:hAnsiTheme="majorHAnsi" w:cstheme="minorHAnsi"/>
          <w:noProof/>
          <w:sz w:val="24"/>
          <w:szCs w:val="24"/>
        </w:rPr>
        <w:t xml:space="preserve"> </w:t>
      </w:r>
      <w:r w:rsidR="00E163CB">
        <w:rPr>
          <w:rFonts w:asciiTheme="majorHAnsi" w:hAnsiTheme="majorHAnsi" w:cstheme="minorHAnsi"/>
          <w:noProof/>
          <w:sz w:val="24"/>
          <w:szCs w:val="24"/>
        </w:rPr>
        <w:t xml:space="preserve"> Notifications and Circulars have also been issued detailing the scheme of refunds.  </w:t>
      </w:r>
      <w:r w:rsidR="003F239F" w:rsidRPr="00833A0C">
        <w:rPr>
          <w:rFonts w:asciiTheme="majorHAnsi" w:hAnsiTheme="majorHAnsi" w:cstheme="minorHAnsi"/>
          <w:noProof/>
          <w:sz w:val="24"/>
          <w:szCs w:val="24"/>
        </w:rPr>
        <w:t xml:space="preserve">This article aims in </w:t>
      </w:r>
      <w:r w:rsidR="00E163CB">
        <w:rPr>
          <w:rFonts w:asciiTheme="majorHAnsi" w:hAnsiTheme="majorHAnsi" w:cstheme="minorHAnsi"/>
          <w:noProof/>
          <w:sz w:val="24"/>
          <w:szCs w:val="24"/>
        </w:rPr>
        <w:t xml:space="preserve">explaining the refund procedures and is takes into account the developments till 30 November 2017.  </w:t>
      </w:r>
    </w:p>
    <w:p w14:paraId="45935D23" w14:textId="77777777" w:rsidR="00747F54" w:rsidRPr="00833A0C" w:rsidRDefault="00747F54" w:rsidP="00B714CC">
      <w:pPr>
        <w:jc w:val="both"/>
        <w:rPr>
          <w:rFonts w:asciiTheme="majorHAnsi" w:hAnsiTheme="majorHAnsi" w:cstheme="minorHAnsi"/>
          <w:noProof/>
          <w:sz w:val="24"/>
          <w:szCs w:val="24"/>
        </w:rPr>
      </w:pPr>
    </w:p>
    <w:p w14:paraId="4168E00E" w14:textId="77777777" w:rsidR="00667A68" w:rsidRPr="00833A0C" w:rsidRDefault="00833A0C" w:rsidP="00B714CC">
      <w:pPr>
        <w:jc w:val="both"/>
        <w:rPr>
          <w:rFonts w:asciiTheme="majorHAnsi" w:hAnsiTheme="majorHAnsi" w:cstheme="minorHAnsi"/>
          <w:b/>
          <w:noProof/>
          <w:sz w:val="28"/>
          <w:szCs w:val="24"/>
          <w:u w:val="single"/>
        </w:rPr>
      </w:pPr>
      <w:r w:rsidRPr="00833A0C">
        <w:rPr>
          <w:rFonts w:asciiTheme="majorHAnsi" w:hAnsiTheme="majorHAnsi" w:cstheme="minorHAnsi"/>
          <w:b/>
          <w:noProof/>
          <w:sz w:val="28"/>
          <w:szCs w:val="24"/>
          <w:u w:val="single"/>
        </w:rPr>
        <w:t xml:space="preserve">SECTION 1: </w:t>
      </w:r>
      <w:r w:rsidR="00BC60D0" w:rsidRPr="00833A0C">
        <w:rPr>
          <w:rFonts w:asciiTheme="majorHAnsi" w:hAnsiTheme="majorHAnsi" w:cstheme="minorHAnsi"/>
          <w:b/>
          <w:noProof/>
          <w:sz w:val="28"/>
          <w:szCs w:val="24"/>
          <w:u w:val="single"/>
        </w:rPr>
        <w:t xml:space="preserve">REFUND FOR EXPORTERS OF </w:t>
      </w:r>
      <w:r w:rsidR="00FC6FE4" w:rsidRPr="00833A0C">
        <w:rPr>
          <w:rFonts w:asciiTheme="majorHAnsi" w:hAnsiTheme="majorHAnsi" w:cstheme="minorHAnsi"/>
          <w:b/>
          <w:noProof/>
          <w:sz w:val="28"/>
          <w:szCs w:val="24"/>
          <w:u w:val="single"/>
        </w:rPr>
        <w:t>LEATHER AND LEATHER PRODUCTS</w:t>
      </w:r>
      <w:r w:rsidR="00BC60D0" w:rsidRPr="00833A0C">
        <w:rPr>
          <w:rFonts w:asciiTheme="majorHAnsi" w:hAnsiTheme="majorHAnsi" w:cstheme="minorHAnsi"/>
          <w:b/>
          <w:noProof/>
          <w:sz w:val="28"/>
          <w:szCs w:val="24"/>
          <w:u w:val="single"/>
        </w:rPr>
        <w:t>:</w:t>
      </w:r>
    </w:p>
    <w:p w14:paraId="6F6858D7" w14:textId="77777777" w:rsidR="00BC60D0" w:rsidRPr="00833A0C" w:rsidRDefault="00BC60D0" w:rsidP="00B714CC">
      <w:pPr>
        <w:jc w:val="both"/>
        <w:rPr>
          <w:rFonts w:asciiTheme="majorHAnsi" w:hAnsiTheme="majorHAnsi" w:cstheme="minorHAnsi"/>
          <w:b/>
          <w:noProof/>
          <w:sz w:val="24"/>
          <w:szCs w:val="24"/>
          <w:u w:val="single"/>
        </w:rPr>
      </w:pPr>
      <w:r w:rsidRPr="00833A0C">
        <w:rPr>
          <w:rFonts w:asciiTheme="majorHAnsi" w:hAnsiTheme="majorHAnsi" w:cstheme="minorHAnsi"/>
          <w:b/>
          <w:noProof/>
          <w:sz w:val="24"/>
          <w:szCs w:val="24"/>
          <w:u w:val="single"/>
          <w:lang w:val="en-IN" w:eastAsia="en-IN"/>
        </w:rPr>
        <mc:AlternateContent>
          <mc:Choice Requires="wps">
            <w:drawing>
              <wp:anchor distT="0" distB="0" distL="114300" distR="114300" simplePos="0" relativeHeight="251654144" behindDoc="0" locked="0" layoutInCell="1" allowOverlap="1" wp14:anchorId="718A3FE7" wp14:editId="5FC27B80">
                <wp:simplePos x="0" y="0"/>
                <wp:positionH relativeFrom="column">
                  <wp:posOffset>2095501</wp:posOffset>
                </wp:positionH>
                <wp:positionV relativeFrom="paragraph">
                  <wp:posOffset>74295</wp:posOffset>
                </wp:positionV>
                <wp:extent cx="133350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1E128" w14:textId="77777777" w:rsidR="00BC60D0" w:rsidRPr="00BC60D0" w:rsidRDefault="00BC60D0" w:rsidP="00BC60D0">
                            <w:pPr>
                              <w:jc w:val="center"/>
                              <w:rPr>
                                <w:b/>
                                <w:sz w:val="24"/>
                                <w:szCs w:val="24"/>
                              </w:rPr>
                            </w:pPr>
                            <w:r w:rsidRPr="00BC60D0">
                              <w:rPr>
                                <w:b/>
                                <w:sz w:val="24"/>
                                <w:szCs w:val="24"/>
                              </w:rPr>
                              <w:t>EXPORTERS CAN CHOOSE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8A3FE7" id="Rectangle 1" o:spid="_x0000_s1026" style="position:absolute;left:0;text-align:left;margin-left:165pt;margin-top:5.85pt;width:10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" fillcolor="#4f81bd [3204]" strokecolor="#243f60 [1604]" strokeweight="2pt">
                <v:textbox>
                  <w:txbxContent>
                    <w:p w14:paraId="35F1E128" w14:textId="77777777" w:rsidR="00BC60D0" w:rsidRPr="00BC60D0" w:rsidRDefault="00BC60D0" w:rsidP="00BC60D0">
                      <w:pPr>
                        <w:jc w:val="center"/>
                        <w:rPr>
                          <w:b/>
                          <w:sz w:val="24"/>
                          <w:szCs w:val="24"/>
                        </w:rPr>
                      </w:pPr>
                      <w:r w:rsidRPr="00BC60D0">
                        <w:rPr>
                          <w:b/>
                          <w:sz w:val="24"/>
                          <w:szCs w:val="24"/>
                        </w:rPr>
                        <w:t>EXPORTERS CAN CHOOSE</w:t>
                      </w:r>
                    </w:p>
                  </w:txbxContent>
                </v:textbox>
              </v:rect>
            </w:pict>
          </mc:Fallback>
        </mc:AlternateContent>
      </w:r>
    </w:p>
    <w:p w14:paraId="1125358E" w14:textId="77777777" w:rsidR="003F239F" w:rsidRPr="00833A0C" w:rsidRDefault="00BC60D0" w:rsidP="00B714CC">
      <w:pPr>
        <w:jc w:val="both"/>
        <w:rPr>
          <w:rFonts w:asciiTheme="majorHAnsi" w:hAnsiTheme="majorHAnsi" w:cstheme="minorHAnsi"/>
          <w:noProof/>
          <w:sz w:val="24"/>
          <w:szCs w:val="24"/>
        </w:rPr>
      </w:pPr>
      <w:r w:rsidRPr="00833A0C">
        <w:rPr>
          <w:rFonts w:asciiTheme="majorHAnsi" w:hAnsiTheme="majorHAnsi" w:cstheme="minorHAnsi"/>
          <w:noProof/>
          <w:sz w:val="24"/>
          <w:szCs w:val="24"/>
          <w:lang w:val="en-IN" w:eastAsia="en-IN"/>
        </w:rPr>
        <mc:AlternateContent>
          <mc:Choice Requires="wps">
            <w:drawing>
              <wp:anchor distT="0" distB="0" distL="114300" distR="114300" simplePos="0" relativeHeight="251658240" behindDoc="0" locked="0" layoutInCell="1" allowOverlap="1" wp14:anchorId="4308BDA2" wp14:editId="415FCB6A">
                <wp:simplePos x="0" y="0"/>
                <wp:positionH relativeFrom="column">
                  <wp:posOffset>2876550</wp:posOffset>
                </wp:positionH>
                <wp:positionV relativeFrom="paragraph">
                  <wp:posOffset>156845</wp:posOffset>
                </wp:positionV>
                <wp:extent cx="1066800" cy="561975"/>
                <wp:effectExtent l="0" t="0" r="76200" b="47625"/>
                <wp:wrapNone/>
                <wp:docPr id="3" name="Straight Arrow Connector 3"/>
                <wp:cNvGraphicFramePr/>
                <a:graphic xmlns:a="http://schemas.openxmlformats.org/drawingml/2006/main">
                  <a:graphicData uri="http://schemas.microsoft.com/office/word/2010/wordprocessingShape">
                    <wps:wsp>
                      <wps:cNvCnPr/>
                      <wps:spPr>
                        <a:xfrm>
                          <a:off x="0" y="0"/>
                          <a:ext cx="1066800"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2293EB6" id="_x0000_t32" coordsize="21600,21600" o:spt="32" o:oned="t" path="m,l21600,21600e" filled="f">
                <v:path arrowok="t" fillok="f" o:connecttype="none"/>
                <o:lock v:ext="edit" shapetype="t"/>
              </v:shapetype>
              <v:shape id="Straight Arrow Connector 3" o:spid="_x0000_s1026" type="#_x0000_t32" style="position:absolute;margin-left:226.5pt;margin-top:12.35pt;width:8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" strokecolor="#4579b8 [3044]">
                <v:stroke endarrow="block"/>
              </v:shape>
            </w:pict>
          </mc:Fallback>
        </mc:AlternateContent>
      </w:r>
      <w:r w:rsidRPr="00833A0C">
        <w:rPr>
          <w:rFonts w:asciiTheme="majorHAnsi" w:hAnsiTheme="majorHAnsi" w:cstheme="minorHAnsi"/>
          <w:noProof/>
          <w:sz w:val="24"/>
          <w:szCs w:val="24"/>
          <w:lang w:val="en-IN" w:eastAsia="en-IN"/>
        </w:rPr>
        <mc:AlternateContent>
          <mc:Choice Requires="wps">
            <w:drawing>
              <wp:anchor distT="0" distB="0" distL="114300" distR="114300" simplePos="0" relativeHeight="251656192" behindDoc="0" locked="0" layoutInCell="1" allowOverlap="1" wp14:anchorId="130B7A00" wp14:editId="3A541955">
                <wp:simplePos x="0" y="0"/>
                <wp:positionH relativeFrom="column">
                  <wp:posOffset>1800225</wp:posOffset>
                </wp:positionH>
                <wp:positionV relativeFrom="paragraph">
                  <wp:posOffset>156845</wp:posOffset>
                </wp:positionV>
                <wp:extent cx="942975" cy="53340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94297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A3BFA1" id="Straight Arrow Connector 2" o:spid="_x0000_s1026" type="#_x0000_t32" style="position:absolute;margin-left:141.75pt;margin-top:12.35pt;width:74.25pt;height:4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" strokecolor="#4579b8 [3044]">
                <v:stroke endarrow="block"/>
              </v:shape>
            </w:pict>
          </mc:Fallback>
        </mc:AlternateContent>
      </w:r>
    </w:p>
    <w:p w14:paraId="5B844F64" w14:textId="77777777" w:rsidR="00BC60D0" w:rsidRPr="00833A0C" w:rsidRDefault="00BC60D0" w:rsidP="00B714CC">
      <w:pPr>
        <w:jc w:val="both"/>
        <w:rPr>
          <w:rFonts w:asciiTheme="majorHAnsi" w:hAnsiTheme="majorHAnsi" w:cstheme="minorHAnsi"/>
          <w:noProof/>
          <w:sz w:val="24"/>
          <w:szCs w:val="24"/>
        </w:rPr>
      </w:pPr>
      <w:r w:rsidRPr="00833A0C">
        <w:rPr>
          <w:rFonts w:asciiTheme="majorHAnsi" w:hAnsiTheme="majorHAnsi" w:cstheme="minorHAnsi"/>
          <w:b/>
          <w:noProof/>
          <w:sz w:val="24"/>
          <w:szCs w:val="24"/>
          <w:u w:val="single"/>
          <w:lang w:val="en-IN" w:eastAsia="en-IN"/>
        </w:rPr>
        <mc:AlternateContent>
          <mc:Choice Requires="wps">
            <w:drawing>
              <wp:anchor distT="0" distB="0" distL="114300" distR="114300" simplePos="0" relativeHeight="251662336" behindDoc="0" locked="0" layoutInCell="1" allowOverlap="1" wp14:anchorId="475CA8B8" wp14:editId="48C188B0">
                <wp:simplePos x="0" y="0"/>
                <wp:positionH relativeFrom="column">
                  <wp:posOffset>3438525</wp:posOffset>
                </wp:positionH>
                <wp:positionV relativeFrom="paragraph">
                  <wp:posOffset>397510</wp:posOffset>
                </wp:positionV>
                <wp:extent cx="168592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859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F470A" w14:textId="77777777" w:rsidR="00BC60D0" w:rsidRPr="00BC60D0" w:rsidRDefault="009C64DC" w:rsidP="00BC60D0">
                            <w:pPr>
                              <w:jc w:val="center"/>
                              <w:rPr>
                                <w:b/>
                                <w:sz w:val="24"/>
                                <w:szCs w:val="24"/>
                              </w:rPr>
                            </w:pPr>
                            <w:r>
                              <w:rPr>
                                <w:b/>
                                <w:sz w:val="24"/>
                                <w:szCs w:val="24"/>
                              </w:rPr>
                              <w:t xml:space="preserve">LUT </w:t>
                            </w:r>
                            <w:r w:rsidR="00397A2B">
                              <w:rPr>
                                <w:b/>
                                <w:sz w:val="24"/>
                                <w:szCs w:val="24"/>
                              </w:rPr>
                              <w:t xml:space="preserve">- </w:t>
                            </w:r>
                            <w:r w:rsidR="00397A2B" w:rsidRPr="00BC60D0">
                              <w:rPr>
                                <w:b/>
                                <w:sz w:val="24"/>
                                <w:szCs w:val="24"/>
                              </w:rPr>
                              <w:t>REFUND</w:t>
                            </w:r>
                            <w:r w:rsidR="00BC60D0" w:rsidRPr="00BC60D0">
                              <w:rPr>
                                <w:b/>
                                <w:sz w:val="24"/>
                                <w:szCs w:val="24"/>
                              </w:rPr>
                              <w:t xml:space="preserve"> ROUTE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5CA8B8" id="Rectangle 5" o:spid="_x0000_s1027" style="position:absolute;left:0;text-align:left;margin-left:270.75pt;margin-top:31.3pt;width:132.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" fillcolor="#4f81bd [3204]" strokecolor="#243f60 [1604]" strokeweight="2pt">
                <v:textbox>
                  <w:txbxContent>
                    <w:p w14:paraId="0ABF470A" w14:textId="77777777" w:rsidR="00BC60D0" w:rsidRPr="00BC60D0" w:rsidRDefault="009C64DC" w:rsidP="00BC60D0">
                      <w:pPr>
                        <w:jc w:val="center"/>
                        <w:rPr>
                          <w:b/>
                          <w:sz w:val="24"/>
                          <w:szCs w:val="24"/>
                        </w:rPr>
                      </w:pPr>
                      <w:r>
                        <w:rPr>
                          <w:b/>
                          <w:sz w:val="24"/>
                          <w:szCs w:val="24"/>
                        </w:rPr>
                        <w:t xml:space="preserve">LUT </w:t>
                      </w:r>
                      <w:r w:rsidR="00397A2B">
                        <w:rPr>
                          <w:b/>
                          <w:sz w:val="24"/>
                          <w:szCs w:val="24"/>
                        </w:rPr>
                        <w:t xml:space="preserve">- </w:t>
                      </w:r>
                      <w:r w:rsidR="00397A2B" w:rsidRPr="00BC60D0">
                        <w:rPr>
                          <w:b/>
                          <w:sz w:val="24"/>
                          <w:szCs w:val="24"/>
                        </w:rPr>
                        <w:t>REFUND</w:t>
                      </w:r>
                      <w:r w:rsidR="00BC60D0" w:rsidRPr="00BC60D0">
                        <w:rPr>
                          <w:b/>
                          <w:sz w:val="24"/>
                          <w:szCs w:val="24"/>
                        </w:rPr>
                        <w:t xml:space="preserve"> ROUTE </w:t>
                      </w:r>
                    </w:p>
                  </w:txbxContent>
                </v:textbox>
              </v:rect>
            </w:pict>
          </mc:Fallback>
        </mc:AlternateContent>
      </w:r>
      <w:r w:rsidRPr="00833A0C">
        <w:rPr>
          <w:rFonts w:asciiTheme="majorHAnsi" w:hAnsiTheme="majorHAnsi" w:cstheme="minorHAnsi"/>
          <w:b/>
          <w:noProof/>
          <w:sz w:val="24"/>
          <w:szCs w:val="24"/>
          <w:u w:val="single"/>
          <w:lang w:val="en-IN" w:eastAsia="en-IN"/>
        </w:rPr>
        <mc:AlternateContent>
          <mc:Choice Requires="wps">
            <w:drawing>
              <wp:anchor distT="0" distB="0" distL="114300" distR="114300" simplePos="0" relativeHeight="251660288" behindDoc="0" locked="0" layoutInCell="1" allowOverlap="1" wp14:anchorId="43A5ACB7" wp14:editId="45DFCE15">
                <wp:simplePos x="0" y="0"/>
                <wp:positionH relativeFrom="column">
                  <wp:posOffset>733425</wp:posOffset>
                </wp:positionH>
                <wp:positionV relativeFrom="paragraph">
                  <wp:posOffset>378460</wp:posOffset>
                </wp:positionV>
                <wp:extent cx="172402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240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A1B3B" w14:textId="77777777" w:rsidR="00BC60D0" w:rsidRPr="00BC60D0" w:rsidRDefault="00BC60D0" w:rsidP="00BC60D0">
                            <w:pPr>
                              <w:jc w:val="center"/>
                              <w:rPr>
                                <w:b/>
                                <w:sz w:val="24"/>
                                <w:szCs w:val="24"/>
                              </w:rPr>
                            </w:pPr>
                            <w:r w:rsidRPr="00BC60D0">
                              <w:rPr>
                                <w:b/>
                                <w:sz w:val="24"/>
                                <w:szCs w:val="24"/>
                              </w:rPr>
                              <w:t>IGST REBATE ROUTE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A5ACB7" id="Rectangle 4" o:spid="_x0000_s1028" style="position:absolute;left:0;text-align:left;margin-left:57.75pt;margin-top:29.8pt;width:135.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" fillcolor="#4f81bd [3204]" strokecolor="#243f60 [1604]" strokeweight="2pt">
                <v:textbox>
                  <w:txbxContent>
                    <w:p w14:paraId="2CAA1B3B" w14:textId="77777777" w:rsidR="00BC60D0" w:rsidRPr="00BC60D0" w:rsidRDefault="00BC60D0" w:rsidP="00BC60D0">
                      <w:pPr>
                        <w:jc w:val="center"/>
                        <w:rPr>
                          <w:b/>
                          <w:sz w:val="24"/>
                          <w:szCs w:val="24"/>
                        </w:rPr>
                      </w:pPr>
                      <w:r w:rsidRPr="00BC60D0">
                        <w:rPr>
                          <w:b/>
                          <w:sz w:val="24"/>
                          <w:szCs w:val="24"/>
                        </w:rPr>
                        <w:t>IGST REBATE ROUTE</w:t>
                      </w:r>
                    </w:p>
                  </w:txbxContent>
                </v:textbox>
              </v:rect>
            </w:pict>
          </mc:Fallback>
        </mc:AlternateContent>
      </w:r>
    </w:p>
    <w:p w14:paraId="7DE6A21D" w14:textId="77777777" w:rsidR="00BC60D0" w:rsidRPr="00833A0C" w:rsidRDefault="00BC60D0" w:rsidP="00B714CC">
      <w:pPr>
        <w:jc w:val="both"/>
        <w:rPr>
          <w:rFonts w:asciiTheme="majorHAnsi" w:hAnsiTheme="majorHAnsi" w:cstheme="minorHAnsi"/>
          <w:sz w:val="24"/>
          <w:szCs w:val="24"/>
        </w:rPr>
      </w:pPr>
    </w:p>
    <w:p w14:paraId="13E63D3B" w14:textId="77777777" w:rsidR="00BC60D0" w:rsidRPr="00833A0C" w:rsidRDefault="00BC60D0" w:rsidP="00B714CC">
      <w:pPr>
        <w:jc w:val="both"/>
        <w:rPr>
          <w:rFonts w:asciiTheme="majorHAnsi" w:hAnsiTheme="majorHAnsi" w:cstheme="minorHAnsi"/>
          <w:sz w:val="24"/>
          <w:szCs w:val="24"/>
        </w:rPr>
      </w:pPr>
    </w:p>
    <w:p w14:paraId="02C7BC4E" w14:textId="77777777" w:rsidR="00BC60D0" w:rsidRPr="00833A0C" w:rsidRDefault="00FC6FE4" w:rsidP="0007389F">
      <w:pPr>
        <w:jc w:val="both"/>
        <w:outlineLvl w:val="0"/>
        <w:rPr>
          <w:rFonts w:asciiTheme="majorHAnsi" w:hAnsiTheme="majorHAnsi" w:cstheme="minorHAnsi"/>
          <w:b/>
          <w:sz w:val="24"/>
          <w:szCs w:val="24"/>
        </w:rPr>
      </w:pPr>
      <w:r w:rsidRPr="00833A0C">
        <w:rPr>
          <w:rFonts w:asciiTheme="majorHAnsi" w:hAnsiTheme="majorHAnsi" w:cstheme="minorHAnsi"/>
          <w:b/>
          <w:sz w:val="24"/>
          <w:szCs w:val="24"/>
        </w:rPr>
        <w:t>How to choose route? – Some guiding principles</w:t>
      </w:r>
    </w:p>
    <w:p w14:paraId="438FB4D5" w14:textId="437F54A7" w:rsidR="009A1525" w:rsidRPr="00833A0C" w:rsidRDefault="00BF5B39" w:rsidP="00B714CC">
      <w:pPr>
        <w:jc w:val="both"/>
        <w:rPr>
          <w:rFonts w:asciiTheme="majorHAnsi" w:hAnsiTheme="majorHAnsi" w:cstheme="minorHAnsi"/>
          <w:sz w:val="24"/>
          <w:szCs w:val="24"/>
        </w:rPr>
      </w:pPr>
      <w:r>
        <w:rPr>
          <w:rFonts w:asciiTheme="majorHAnsi" w:hAnsiTheme="majorHAnsi" w:cstheme="minorHAnsi"/>
          <w:sz w:val="24"/>
          <w:szCs w:val="24"/>
        </w:rPr>
        <w:t>E</w:t>
      </w:r>
      <w:r w:rsidR="009A1525" w:rsidRPr="00833A0C">
        <w:rPr>
          <w:rFonts w:asciiTheme="majorHAnsi" w:hAnsiTheme="majorHAnsi" w:cstheme="minorHAnsi"/>
          <w:sz w:val="24"/>
          <w:szCs w:val="24"/>
        </w:rPr>
        <w:t xml:space="preserve">xporters need to understand that there </w:t>
      </w:r>
      <w:r w:rsidR="00296E86">
        <w:rPr>
          <w:rFonts w:asciiTheme="majorHAnsi" w:hAnsiTheme="majorHAnsi" w:cstheme="minorHAnsi"/>
          <w:sz w:val="24"/>
          <w:szCs w:val="24"/>
        </w:rPr>
        <w:t>are</w:t>
      </w:r>
      <w:r w:rsidR="00296E86" w:rsidRPr="00833A0C">
        <w:rPr>
          <w:rFonts w:asciiTheme="majorHAnsi" w:hAnsiTheme="majorHAnsi" w:cstheme="minorHAnsi"/>
          <w:sz w:val="24"/>
          <w:szCs w:val="24"/>
        </w:rPr>
        <w:t xml:space="preserve"> </w:t>
      </w:r>
      <w:r w:rsidR="009A1525" w:rsidRPr="00833A0C">
        <w:rPr>
          <w:rFonts w:asciiTheme="majorHAnsi" w:hAnsiTheme="majorHAnsi" w:cstheme="minorHAnsi"/>
          <w:sz w:val="24"/>
          <w:szCs w:val="24"/>
        </w:rPr>
        <w:t xml:space="preserve">no </w:t>
      </w:r>
      <w:r w:rsidR="009960DD">
        <w:rPr>
          <w:rFonts w:asciiTheme="majorHAnsi" w:hAnsiTheme="majorHAnsi" w:cstheme="minorHAnsi"/>
          <w:sz w:val="24"/>
          <w:szCs w:val="24"/>
        </w:rPr>
        <w:t>restrictions</w:t>
      </w:r>
      <w:r w:rsidR="009A1525" w:rsidRPr="00833A0C">
        <w:rPr>
          <w:rFonts w:asciiTheme="majorHAnsi" w:hAnsiTheme="majorHAnsi" w:cstheme="minorHAnsi"/>
          <w:sz w:val="24"/>
          <w:szCs w:val="24"/>
        </w:rPr>
        <w:t xml:space="preserve"> </w:t>
      </w:r>
      <w:r w:rsidR="00296E86">
        <w:rPr>
          <w:rFonts w:asciiTheme="majorHAnsi" w:hAnsiTheme="majorHAnsi" w:cstheme="minorHAnsi"/>
          <w:sz w:val="24"/>
          <w:szCs w:val="24"/>
        </w:rPr>
        <w:t>laid down</w:t>
      </w:r>
      <w:r w:rsidR="00296E86" w:rsidRPr="00833A0C">
        <w:rPr>
          <w:rFonts w:asciiTheme="majorHAnsi" w:hAnsiTheme="majorHAnsi" w:cstheme="minorHAnsi"/>
          <w:sz w:val="24"/>
          <w:szCs w:val="24"/>
        </w:rPr>
        <w:t xml:space="preserve"> </w:t>
      </w:r>
      <w:r w:rsidR="009A1525" w:rsidRPr="00833A0C">
        <w:rPr>
          <w:rFonts w:asciiTheme="majorHAnsi" w:hAnsiTheme="majorHAnsi" w:cstheme="minorHAnsi"/>
          <w:sz w:val="24"/>
          <w:szCs w:val="24"/>
        </w:rPr>
        <w:t xml:space="preserve">under GST law to </w:t>
      </w:r>
      <w:r w:rsidR="00B06138">
        <w:rPr>
          <w:rFonts w:asciiTheme="majorHAnsi" w:hAnsiTheme="majorHAnsi" w:cstheme="minorHAnsi"/>
          <w:sz w:val="24"/>
          <w:szCs w:val="24"/>
        </w:rPr>
        <w:t>alternate between the two routes</w:t>
      </w:r>
      <w:r w:rsidR="00FC1F00">
        <w:rPr>
          <w:rFonts w:asciiTheme="majorHAnsi" w:hAnsiTheme="majorHAnsi" w:cstheme="minorHAnsi"/>
          <w:sz w:val="24"/>
          <w:szCs w:val="24"/>
        </w:rPr>
        <w:t xml:space="preserve">. </w:t>
      </w:r>
      <w:r w:rsidR="009A1525" w:rsidRPr="00833A0C">
        <w:rPr>
          <w:rFonts w:asciiTheme="majorHAnsi" w:hAnsiTheme="majorHAnsi" w:cstheme="minorHAnsi"/>
          <w:sz w:val="24"/>
          <w:szCs w:val="24"/>
        </w:rPr>
        <w:t>That is</w:t>
      </w:r>
      <w:r w:rsidR="007553A5" w:rsidRPr="00833A0C">
        <w:rPr>
          <w:rFonts w:asciiTheme="majorHAnsi" w:hAnsiTheme="majorHAnsi" w:cstheme="minorHAnsi"/>
          <w:sz w:val="24"/>
          <w:szCs w:val="24"/>
        </w:rPr>
        <w:t>,</w:t>
      </w:r>
      <w:r w:rsidR="009A1525" w:rsidRPr="00833A0C">
        <w:rPr>
          <w:rFonts w:asciiTheme="majorHAnsi" w:hAnsiTheme="majorHAnsi" w:cstheme="minorHAnsi"/>
          <w:sz w:val="24"/>
          <w:szCs w:val="24"/>
        </w:rPr>
        <w:t xml:space="preserve"> </w:t>
      </w:r>
      <w:r w:rsidR="004257A3" w:rsidRPr="00833A0C">
        <w:rPr>
          <w:rFonts w:asciiTheme="majorHAnsi" w:hAnsiTheme="majorHAnsi" w:cstheme="minorHAnsi"/>
          <w:sz w:val="24"/>
          <w:szCs w:val="24"/>
        </w:rPr>
        <w:t>an</w:t>
      </w:r>
      <w:r w:rsidR="009A1525" w:rsidRPr="00833A0C">
        <w:rPr>
          <w:rFonts w:asciiTheme="majorHAnsi" w:hAnsiTheme="majorHAnsi" w:cstheme="minorHAnsi"/>
          <w:sz w:val="24"/>
          <w:szCs w:val="24"/>
        </w:rPr>
        <w:t xml:space="preserve"> exporter is given </w:t>
      </w:r>
      <w:r w:rsidR="00451458">
        <w:rPr>
          <w:rFonts w:asciiTheme="majorHAnsi" w:hAnsiTheme="majorHAnsi" w:cstheme="minorHAnsi"/>
          <w:sz w:val="24"/>
          <w:szCs w:val="24"/>
        </w:rPr>
        <w:t xml:space="preserve">a </w:t>
      </w:r>
      <w:r w:rsidR="009A1525" w:rsidRPr="00833A0C">
        <w:rPr>
          <w:rFonts w:asciiTheme="majorHAnsi" w:hAnsiTheme="majorHAnsi" w:cstheme="minorHAnsi"/>
          <w:sz w:val="24"/>
          <w:szCs w:val="24"/>
        </w:rPr>
        <w:t xml:space="preserve">free hand to choose any route </w:t>
      </w:r>
      <w:r w:rsidR="001F09D1">
        <w:rPr>
          <w:rFonts w:asciiTheme="majorHAnsi" w:hAnsiTheme="majorHAnsi" w:cstheme="minorHAnsi"/>
          <w:sz w:val="24"/>
          <w:szCs w:val="24"/>
        </w:rPr>
        <w:t xml:space="preserve">and this can be exercised </w:t>
      </w:r>
      <w:r w:rsidR="009A1525" w:rsidRPr="00833A0C">
        <w:rPr>
          <w:rFonts w:asciiTheme="majorHAnsi" w:hAnsiTheme="majorHAnsi" w:cstheme="minorHAnsi"/>
          <w:sz w:val="24"/>
          <w:szCs w:val="24"/>
        </w:rPr>
        <w:t xml:space="preserve">on </w:t>
      </w:r>
      <w:r w:rsidR="001F09D1">
        <w:rPr>
          <w:rFonts w:asciiTheme="majorHAnsi" w:hAnsiTheme="majorHAnsi" w:cstheme="minorHAnsi"/>
          <w:sz w:val="24"/>
          <w:szCs w:val="24"/>
        </w:rPr>
        <w:t xml:space="preserve">an </w:t>
      </w:r>
      <w:r w:rsidR="009A1525" w:rsidRPr="00833A0C">
        <w:rPr>
          <w:rFonts w:asciiTheme="majorHAnsi" w:hAnsiTheme="majorHAnsi" w:cstheme="minorHAnsi"/>
          <w:sz w:val="24"/>
          <w:szCs w:val="24"/>
        </w:rPr>
        <w:t xml:space="preserve">invoice to invoice basis. </w:t>
      </w:r>
      <w:r w:rsidR="009C64DC" w:rsidRPr="00833A0C">
        <w:rPr>
          <w:rFonts w:asciiTheme="majorHAnsi" w:hAnsiTheme="majorHAnsi" w:cstheme="minorHAnsi"/>
          <w:sz w:val="24"/>
          <w:szCs w:val="24"/>
        </w:rPr>
        <w:t xml:space="preserve">Considering this flexibility, </w:t>
      </w:r>
      <w:r w:rsidR="00D1722F" w:rsidRPr="00833A0C">
        <w:rPr>
          <w:rFonts w:asciiTheme="majorHAnsi" w:hAnsiTheme="majorHAnsi" w:cstheme="minorHAnsi"/>
          <w:sz w:val="24"/>
          <w:szCs w:val="24"/>
        </w:rPr>
        <w:t>exporters may</w:t>
      </w:r>
      <w:r w:rsidR="001F09D1">
        <w:rPr>
          <w:rFonts w:asciiTheme="majorHAnsi" w:hAnsiTheme="majorHAnsi" w:cstheme="minorHAnsi"/>
          <w:sz w:val="24"/>
          <w:szCs w:val="24"/>
        </w:rPr>
        <w:t xml:space="preserve"> like to </w:t>
      </w:r>
      <w:r w:rsidR="009C64DC" w:rsidRPr="00833A0C">
        <w:rPr>
          <w:rFonts w:asciiTheme="majorHAnsi" w:hAnsiTheme="majorHAnsi" w:cstheme="minorHAnsi"/>
          <w:sz w:val="24"/>
          <w:szCs w:val="24"/>
        </w:rPr>
        <w:t xml:space="preserve">choose </w:t>
      </w:r>
      <w:r w:rsidR="001F09D1">
        <w:rPr>
          <w:rFonts w:asciiTheme="majorHAnsi" w:hAnsiTheme="majorHAnsi" w:cstheme="minorHAnsi"/>
          <w:sz w:val="24"/>
          <w:szCs w:val="24"/>
        </w:rPr>
        <w:t>the</w:t>
      </w:r>
      <w:r w:rsidR="009C64DC" w:rsidRPr="00833A0C">
        <w:rPr>
          <w:rFonts w:asciiTheme="majorHAnsi" w:hAnsiTheme="majorHAnsi" w:cstheme="minorHAnsi"/>
          <w:sz w:val="24"/>
          <w:szCs w:val="24"/>
        </w:rPr>
        <w:t xml:space="preserve"> </w:t>
      </w:r>
      <w:r w:rsidR="00C622F6">
        <w:rPr>
          <w:rFonts w:asciiTheme="majorHAnsi" w:hAnsiTheme="majorHAnsi" w:cstheme="minorHAnsi"/>
          <w:sz w:val="24"/>
          <w:szCs w:val="24"/>
        </w:rPr>
        <w:t>R</w:t>
      </w:r>
      <w:r w:rsidR="009C64DC" w:rsidRPr="00833A0C">
        <w:rPr>
          <w:rFonts w:asciiTheme="majorHAnsi" w:hAnsiTheme="majorHAnsi" w:cstheme="minorHAnsi"/>
          <w:sz w:val="24"/>
          <w:szCs w:val="24"/>
        </w:rPr>
        <w:t xml:space="preserve">ebate route over </w:t>
      </w:r>
      <w:r w:rsidR="00C622F6">
        <w:rPr>
          <w:rFonts w:asciiTheme="majorHAnsi" w:hAnsiTheme="majorHAnsi" w:cstheme="minorHAnsi"/>
          <w:sz w:val="24"/>
          <w:szCs w:val="24"/>
        </w:rPr>
        <w:t>R</w:t>
      </w:r>
      <w:r w:rsidR="009C64DC" w:rsidRPr="00833A0C">
        <w:rPr>
          <w:rFonts w:asciiTheme="majorHAnsi" w:hAnsiTheme="majorHAnsi" w:cstheme="minorHAnsi"/>
          <w:sz w:val="24"/>
          <w:szCs w:val="24"/>
        </w:rPr>
        <w:t xml:space="preserve">efund route </w:t>
      </w:r>
      <w:r w:rsidR="001F09D1">
        <w:rPr>
          <w:rFonts w:asciiTheme="majorHAnsi" w:hAnsiTheme="majorHAnsi" w:cstheme="minorHAnsi"/>
          <w:sz w:val="24"/>
          <w:szCs w:val="24"/>
        </w:rPr>
        <w:t xml:space="preserve">in </w:t>
      </w:r>
      <w:r w:rsidR="009C64DC" w:rsidRPr="00833A0C">
        <w:rPr>
          <w:rFonts w:asciiTheme="majorHAnsi" w:hAnsiTheme="majorHAnsi" w:cstheme="minorHAnsi"/>
          <w:sz w:val="24"/>
          <w:szCs w:val="24"/>
        </w:rPr>
        <w:t>the following situations:</w:t>
      </w:r>
    </w:p>
    <w:p w14:paraId="7B192792" w14:textId="07153E46" w:rsidR="00FC6FE4" w:rsidRPr="00833A0C" w:rsidRDefault="009C64DC" w:rsidP="00FC6FE4">
      <w:pPr>
        <w:pStyle w:val="ListParagraph"/>
        <w:numPr>
          <w:ilvl w:val="0"/>
          <w:numId w:val="6"/>
        </w:numPr>
        <w:jc w:val="both"/>
        <w:rPr>
          <w:rFonts w:asciiTheme="majorHAnsi" w:hAnsiTheme="majorHAnsi" w:cstheme="minorHAnsi"/>
          <w:sz w:val="24"/>
          <w:szCs w:val="24"/>
        </w:rPr>
      </w:pPr>
      <w:r w:rsidRPr="00833A0C">
        <w:rPr>
          <w:rFonts w:asciiTheme="majorHAnsi" w:hAnsiTheme="majorHAnsi" w:cstheme="minorHAnsi"/>
          <w:sz w:val="24"/>
          <w:szCs w:val="24"/>
        </w:rPr>
        <w:lastRenderedPageBreak/>
        <w:t>Refund of Transitional Credits: - The transitional provisions of GST law restrict</w:t>
      </w:r>
      <w:r w:rsidR="00C622F6">
        <w:rPr>
          <w:rFonts w:asciiTheme="majorHAnsi" w:hAnsiTheme="majorHAnsi" w:cstheme="minorHAnsi"/>
          <w:sz w:val="24"/>
          <w:szCs w:val="24"/>
        </w:rPr>
        <w:t xml:space="preserve">s </w:t>
      </w:r>
      <w:r w:rsidRPr="00833A0C">
        <w:rPr>
          <w:rFonts w:asciiTheme="majorHAnsi" w:hAnsiTheme="majorHAnsi" w:cstheme="minorHAnsi"/>
          <w:sz w:val="24"/>
          <w:szCs w:val="24"/>
        </w:rPr>
        <w:t xml:space="preserve">refund of transitional credits transferred to the electronic credit ledger </w:t>
      </w:r>
      <w:r w:rsidR="001F09D1">
        <w:rPr>
          <w:rFonts w:asciiTheme="majorHAnsi" w:hAnsiTheme="majorHAnsi" w:cstheme="minorHAnsi"/>
          <w:sz w:val="24"/>
          <w:szCs w:val="24"/>
        </w:rPr>
        <w:t>through</w:t>
      </w:r>
      <w:r w:rsidR="001F09D1" w:rsidRPr="00833A0C">
        <w:rPr>
          <w:rFonts w:asciiTheme="majorHAnsi" w:hAnsiTheme="majorHAnsi" w:cstheme="minorHAnsi"/>
          <w:sz w:val="24"/>
          <w:szCs w:val="24"/>
        </w:rPr>
        <w:t xml:space="preserve"> </w:t>
      </w:r>
      <w:r w:rsidRPr="00833A0C">
        <w:rPr>
          <w:rFonts w:asciiTheme="majorHAnsi" w:hAnsiTheme="majorHAnsi" w:cstheme="minorHAnsi"/>
          <w:sz w:val="24"/>
          <w:szCs w:val="24"/>
        </w:rPr>
        <w:t>Form T</w:t>
      </w:r>
      <w:r w:rsidR="001F09D1">
        <w:rPr>
          <w:rFonts w:asciiTheme="majorHAnsi" w:hAnsiTheme="majorHAnsi" w:cstheme="minorHAnsi"/>
          <w:sz w:val="24"/>
          <w:szCs w:val="24"/>
        </w:rPr>
        <w:t>RANS</w:t>
      </w:r>
      <w:r w:rsidRPr="00833A0C">
        <w:rPr>
          <w:rFonts w:asciiTheme="majorHAnsi" w:hAnsiTheme="majorHAnsi" w:cstheme="minorHAnsi"/>
          <w:sz w:val="24"/>
          <w:szCs w:val="24"/>
        </w:rPr>
        <w:t xml:space="preserve"> – 1. </w:t>
      </w:r>
      <w:r w:rsidR="001F09D1">
        <w:rPr>
          <w:rFonts w:asciiTheme="majorHAnsi" w:hAnsiTheme="majorHAnsi" w:cstheme="minorHAnsi"/>
          <w:sz w:val="24"/>
          <w:szCs w:val="24"/>
        </w:rPr>
        <w:t xml:space="preserve">  This makes the IGST </w:t>
      </w:r>
      <w:r w:rsidR="00C622F6">
        <w:rPr>
          <w:rFonts w:asciiTheme="majorHAnsi" w:hAnsiTheme="majorHAnsi" w:cstheme="minorHAnsi"/>
          <w:sz w:val="24"/>
          <w:szCs w:val="24"/>
        </w:rPr>
        <w:t>Rebate</w:t>
      </w:r>
      <w:r w:rsidR="001F09D1">
        <w:rPr>
          <w:rFonts w:asciiTheme="majorHAnsi" w:hAnsiTheme="majorHAnsi" w:cstheme="minorHAnsi"/>
          <w:sz w:val="24"/>
          <w:szCs w:val="24"/>
        </w:rPr>
        <w:t xml:space="preserve"> route preferable </w:t>
      </w:r>
      <w:r w:rsidR="00C622F6">
        <w:rPr>
          <w:rFonts w:asciiTheme="majorHAnsi" w:hAnsiTheme="majorHAnsi" w:cstheme="minorHAnsi"/>
          <w:sz w:val="24"/>
          <w:szCs w:val="24"/>
        </w:rPr>
        <w:t>under which one can</w:t>
      </w:r>
      <w:r w:rsidRPr="00833A0C">
        <w:rPr>
          <w:rFonts w:asciiTheme="majorHAnsi" w:hAnsiTheme="majorHAnsi" w:cstheme="minorHAnsi"/>
          <w:sz w:val="24"/>
          <w:szCs w:val="24"/>
        </w:rPr>
        <w:t xml:space="preserve"> utilize such credits for payment of IGST on exports and claim it indirectly as IGST refund</w:t>
      </w:r>
      <w:r w:rsidR="001F09D1">
        <w:rPr>
          <w:rFonts w:asciiTheme="majorHAnsi" w:hAnsiTheme="majorHAnsi" w:cstheme="minorHAnsi"/>
          <w:sz w:val="24"/>
          <w:szCs w:val="24"/>
        </w:rPr>
        <w:t xml:space="preserve">.  </w:t>
      </w:r>
    </w:p>
    <w:p w14:paraId="0F0FF4DE" w14:textId="77777777" w:rsidR="009C64DC" w:rsidRPr="00833A0C" w:rsidRDefault="009C64DC" w:rsidP="008C10BA">
      <w:pPr>
        <w:pStyle w:val="ListParagraph"/>
        <w:jc w:val="both"/>
        <w:rPr>
          <w:rFonts w:asciiTheme="majorHAnsi" w:hAnsiTheme="majorHAnsi" w:cstheme="minorHAnsi"/>
          <w:sz w:val="24"/>
          <w:szCs w:val="24"/>
        </w:rPr>
      </w:pPr>
    </w:p>
    <w:p w14:paraId="7231A09E" w14:textId="1573F981" w:rsidR="00397A2B" w:rsidRPr="00833A0C" w:rsidRDefault="00397A2B" w:rsidP="00FC6FE4">
      <w:pPr>
        <w:pStyle w:val="ListParagraph"/>
        <w:numPr>
          <w:ilvl w:val="0"/>
          <w:numId w:val="6"/>
        </w:numPr>
        <w:jc w:val="both"/>
        <w:rPr>
          <w:rFonts w:asciiTheme="majorHAnsi" w:hAnsiTheme="majorHAnsi" w:cstheme="minorHAnsi"/>
          <w:sz w:val="24"/>
          <w:szCs w:val="24"/>
        </w:rPr>
      </w:pPr>
      <w:r w:rsidRPr="00833A0C">
        <w:rPr>
          <w:rFonts w:asciiTheme="majorHAnsi" w:hAnsiTheme="majorHAnsi" w:cstheme="minorHAnsi"/>
          <w:sz w:val="24"/>
          <w:szCs w:val="24"/>
        </w:rPr>
        <w:t xml:space="preserve">GST credits on capital goods: If </w:t>
      </w:r>
      <w:r w:rsidR="001F09D1">
        <w:rPr>
          <w:rFonts w:asciiTheme="majorHAnsi" w:hAnsiTheme="majorHAnsi" w:cstheme="minorHAnsi"/>
          <w:sz w:val="24"/>
          <w:szCs w:val="24"/>
        </w:rPr>
        <w:t xml:space="preserve">the </w:t>
      </w:r>
      <w:r w:rsidRPr="00833A0C">
        <w:rPr>
          <w:rFonts w:asciiTheme="majorHAnsi" w:hAnsiTheme="majorHAnsi" w:cstheme="minorHAnsi"/>
          <w:sz w:val="24"/>
          <w:szCs w:val="24"/>
        </w:rPr>
        <w:t xml:space="preserve">exporter procures capital goods during the GST regime </w:t>
      </w:r>
      <w:r w:rsidR="001F09D1">
        <w:rPr>
          <w:rFonts w:asciiTheme="majorHAnsi" w:hAnsiTheme="majorHAnsi" w:cstheme="minorHAnsi"/>
          <w:sz w:val="24"/>
          <w:szCs w:val="24"/>
        </w:rPr>
        <w:t xml:space="preserve">giving rise to Capital Goods ITC, </w:t>
      </w:r>
      <w:r w:rsidRPr="00833A0C">
        <w:rPr>
          <w:rFonts w:asciiTheme="majorHAnsi" w:hAnsiTheme="majorHAnsi" w:cstheme="minorHAnsi"/>
          <w:sz w:val="24"/>
          <w:szCs w:val="24"/>
        </w:rPr>
        <w:t xml:space="preserve">it </w:t>
      </w:r>
      <w:r w:rsidR="00C622F6">
        <w:rPr>
          <w:rFonts w:asciiTheme="majorHAnsi" w:hAnsiTheme="majorHAnsi" w:cstheme="minorHAnsi"/>
          <w:sz w:val="24"/>
          <w:szCs w:val="24"/>
        </w:rPr>
        <w:t>may be</w:t>
      </w:r>
      <w:r w:rsidR="00C622F6" w:rsidRPr="00833A0C">
        <w:rPr>
          <w:rFonts w:asciiTheme="majorHAnsi" w:hAnsiTheme="majorHAnsi" w:cstheme="minorHAnsi"/>
          <w:sz w:val="24"/>
          <w:szCs w:val="24"/>
        </w:rPr>
        <w:t xml:space="preserve"> </w:t>
      </w:r>
      <w:r w:rsidRPr="00833A0C">
        <w:rPr>
          <w:rFonts w:asciiTheme="majorHAnsi" w:hAnsiTheme="majorHAnsi" w:cstheme="minorHAnsi"/>
          <w:sz w:val="24"/>
          <w:szCs w:val="24"/>
        </w:rPr>
        <w:t xml:space="preserve">advisable to </w:t>
      </w:r>
      <w:r w:rsidR="001F09D1">
        <w:rPr>
          <w:rFonts w:asciiTheme="majorHAnsi" w:hAnsiTheme="majorHAnsi" w:cstheme="minorHAnsi"/>
          <w:sz w:val="24"/>
          <w:szCs w:val="24"/>
        </w:rPr>
        <w:t xml:space="preserve">go through the IGST paid route as </w:t>
      </w:r>
      <w:r w:rsidRPr="00833A0C">
        <w:rPr>
          <w:rFonts w:asciiTheme="majorHAnsi" w:hAnsiTheme="majorHAnsi" w:cstheme="minorHAnsi"/>
          <w:sz w:val="24"/>
          <w:szCs w:val="24"/>
        </w:rPr>
        <w:t xml:space="preserve">GST credits on capital goods </w:t>
      </w:r>
      <w:r w:rsidR="00C622F6">
        <w:rPr>
          <w:rFonts w:asciiTheme="majorHAnsi" w:hAnsiTheme="majorHAnsi" w:cstheme="minorHAnsi"/>
          <w:sz w:val="24"/>
          <w:szCs w:val="24"/>
        </w:rPr>
        <w:t xml:space="preserve">would not qualify for refund </w:t>
      </w:r>
      <w:r w:rsidRPr="00833A0C">
        <w:rPr>
          <w:rFonts w:asciiTheme="majorHAnsi" w:hAnsiTheme="majorHAnsi" w:cstheme="minorHAnsi"/>
          <w:sz w:val="24"/>
          <w:szCs w:val="24"/>
        </w:rPr>
        <w:t>under LUT refund route.</w:t>
      </w:r>
    </w:p>
    <w:p w14:paraId="74EBC189" w14:textId="77777777" w:rsidR="00397A2B" w:rsidRPr="00833A0C" w:rsidRDefault="00397A2B" w:rsidP="00397A2B">
      <w:pPr>
        <w:pStyle w:val="ListParagraph"/>
        <w:rPr>
          <w:rFonts w:asciiTheme="majorHAnsi" w:hAnsiTheme="majorHAnsi" w:cstheme="minorHAnsi"/>
          <w:sz w:val="24"/>
          <w:szCs w:val="24"/>
        </w:rPr>
      </w:pPr>
    </w:p>
    <w:p w14:paraId="3B42EF67" w14:textId="0675FB31" w:rsidR="001F09D1" w:rsidRDefault="001F09D1" w:rsidP="00D1722F">
      <w:pPr>
        <w:pStyle w:val="ListParagraph"/>
        <w:numPr>
          <w:ilvl w:val="0"/>
          <w:numId w:val="6"/>
        </w:numPr>
        <w:rPr>
          <w:rFonts w:asciiTheme="majorHAnsi" w:hAnsiTheme="majorHAnsi" w:cstheme="minorHAnsi"/>
          <w:sz w:val="24"/>
          <w:szCs w:val="24"/>
        </w:rPr>
      </w:pPr>
      <w:r>
        <w:rPr>
          <w:rFonts w:asciiTheme="majorHAnsi" w:hAnsiTheme="majorHAnsi" w:cstheme="minorHAnsi"/>
          <w:sz w:val="24"/>
          <w:szCs w:val="24"/>
        </w:rPr>
        <w:t xml:space="preserve"> </w:t>
      </w:r>
      <w:r w:rsidR="00397A2B" w:rsidRPr="001F09D1">
        <w:rPr>
          <w:rFonts w:asciiTheme="majorHAnsi" w:hAnsiTheme="majorHAnsi" w:cstheme="minorHAnsi"/>
          <w:sz w:val="24"/>
          <w:szCs w:val="24"/>
        </w:rPr>
        <w:t xml:space="preserve">Automated processing of refunds: Since </w:t>
      </w:r>
      <w:r w:rsidRPr="001F09D1">
        <w:rPr>
          <w:rFonts w:asciiTheme="majorHAnsi" w:hAnsiTheme="majorHAnsi" w:cstheme="minorHAnsi"/>
          <w:sz w:val="24"/>
          <w:szCs w:val="24"/>
        </w:rPr>
        <w:t xml:space="preserve">there are </w:t>
      </w:r>
      <w:r w:rsidR="00397A2B" w:rsidRPr="001F09D1">
        <w:rPr>
          <w:rFonts w:asciiTheme="majorHAnsi" w:hAnsiTheme="majorHAnsi" w:cstheme="minorHAnsi"/>
          <w:sz w:val="24"/>
          <w:szCs w:val="24"/>
        </w:rPr>
        <w:t>no manual submissions</w:t>
      </w:r>
      <w:r w:rsidRPr="001F09D1">
        <w:rPr>
          <w:rFonts w:asciiTheme="majorHAnsi" w:hAnsiTheme="majorHAnsi" w:cstheme="minorHAnsi"/>
          <w:sz w:val="24"/>
          <w:szCs w:val="24"/>
        </w:rPr>
        <w:t xml:space="preserve"> of forms and no interfacing with jurisdictional GST authorities, IGST paid route is preferable from the point of view of time taken for processing and grant of refund.</w:t>
      </w:r>
    </w:p>
    <w:p w14:paraId="4766D435" w14:textId="252AED15" w:rsidR="00397A2B" w:rsidRPr="00833A0C" w:rsidRDefault="001F09D1" w:rsidP="001F09D1">
      <w:pPr>
        <w:pStyle w:val="ListParagraph"/>
      </w:pPr>
      <w:r w:rsidRPr="00D1722F" w:rsidDel="001F09D1">
        <w:rPr>
          <w:rFonts w:asciiTheme="majorHAnsi" w:hAnsiTheme="majorHAnsi" w:cstheme="minorHAnsi"/>
          <w:sz w:val="24"/>
          <w:szCs w:val="24"/>
        </w:rPr>
        <w:t xml:space="preserve"> </w:t>
      </w:r>
    </w:p>
    <w:p w14:paraId="4EE7D29D" w14:textId="407EFF29" w:rsidR="008C10BA" w:rsidRPr="00833A0C" w:rsidRDefault="00397A2B" w:rsidP="00FC6FE4">
      <w:pPr>
        <w:pStyle w:val="ListParagraph"/>
        <w:numPr>
          <w:ilvl w:val="0"/>
          <w:numId w:val="6"/>
        </w:numPr>
        <w:jc w:val="both"/>
        <w:rPr>
          <w:rFonts w:asciiTheme="majorHAnsi" w:hAnsiTheme="majorHAnsi" w:cstheme="minorHAnsi"/>
          <w:sz w:val="24"/>
          <w:szCs w:val="24"/>
        </w:rPr>
      </w:pPr>
      <w:r w:rsidRPr="00833A0C">
        <w:rPr>
          <w:rFonts w:asciiTheme="majorHAnsi" w:hAnsiTheme="majorHAnsi" w:cstheme="minorHAnsi"/>
          <w:sz w:val="24"/>
          <w:szCs w:val="24"/>
        </w:rPr>
        <w:t xml:space="preserve">Simple procedure: Claiming GST credits under rebate route is </w:t>
      </w:r>
      <w:r w:rsidR="001F09D1">
        <w:rPr>
          <w:rFonts w:asciiTheme="majorHAnsi" w:hAnsiTheme="majorHAnsi" w:cstheme="minorHAnsi"/>
          <w:sz w:val="24"/>
          <w:szCs w:val="24"/>
        </w:rPr>
        <w:t xml:space="preserve">a </w:t>
      </w:r>
      <w:r w:rsidRPr="00833A0C">
        <w:rPr>
          <w:rFonts w:asciiTheme="majorHAnsi" w:hAnsiTheme="majorHAnsi" w:cstheme="minorHAnsi"/>
          <w:sz w:val="24"/>
          <w:szCs w:val="24"/>
        </w:rPr>
        <w:t>much si</w:t>
      </w:r>
      <w:r w:rsidR="004C524B" w:rsidRPr="00833A0C">
        <w:rPr>
          <w:rFonts w:asciiTheme="majorHAnsi" w:hAnsiTheme="majorHAnsi" w:cstheme="minorHAnsi"/>
          <w:sz w:val="24"/>
          <w:szCs w:val="24"/>
        </w:rPr>
        <w:t xml:space="preserve">mpler </w:t>
      </w:r>
      <w:r w:rsidR="00D1722F" w:rsidRPr="00833A0C">
        <w:rPr>
          <w:rFonts w:asciiTheme="majorHAnsi" w:hAnsiTheme="majorHAnsi" w:cstheme="minorHAnsi"/>
          <w:sz w:val="24"/>
          <w:szCs w:val="24"/>
        </w:rPr>
        <w:t>exercise than</w:t>
      </w:r>
      <w:r w:rsidR="004C524B" w:rsidRPr="00833A0C">
        <w:rPr>
          <w:rFonts w:asciiTheme="majorHAnsi" w:hAnsiTheme="majorHAnsi" w:cstheme="minorHAnsi"/>
          <w:sz w:val="24"/>
          <w:szCs w:val="24"/>
        </w:rPr>
        <w:t xml:space="preserve"> </w:t>
      </w:r>
      <w:r w:rsidR="001F09D1">
        <w:rPr>
          <w:rFonts w:asciiTheme="majorHAnsi" w:hAnsiTheme="majorHAnsi" w:cstheme="minorHAnsi"/>
          <w:sz w:val="24"/>
          <w:szCs w:val="24"/>
        </w:rPr>
        <w:t>the GST</w:t>
      </w:r>
      <w:r w:rsidR="004C524B" w:rsidRPr="00833A0C">
        <w:rPr>
          <w:rFonts w:asciiTheme="majorHAnsi" w:hAnsiTheme="majorHAnsi" w:cstheme="minorHAnsi"/>
          <w:sz w:val="24"/>
          <w:szCs w:val="24"/>
        </w:rPr>
        <w:t xml:space="preserve"> refund route</w:t>
      </w:r>
      <w:r w:rsidR="001F09D1">
        <w:rPr>
          <w:rFonts w:asciiTheme="majorHAnsi" w:hAnsiTheme="majorHAnsi" w:cstheme="minorHAnsi"/>
          <w:sz w:val="24"/>
          <w:szCs w:val="24"/>
        </w:rPr>
        <w:t>.</w:t>
      </w:r>
      <w:r w:rsidR="004C524B" w:rsidRPr="00833A0C">
        <w:rPr>
          <w:rFonts w:asciiTheme="majorHAnsi" w:hAnsiTheme="majorHAnsi" w:cstheme="minorHAnsi"/>
          <w:sz w:val="24"/>
          <w:szCs w:val="24"/>
        </w:rPr>
        <w:t xml:space="preserve"> </w:t>
      </w:r>
      <w:r w:rsidRPr="00833A0C">
        <w:rPr>
          <w:rFonts w:asciiTheme="majorHAnsi" w:hAnsiTheme="majorHAnsi" w:cstheme="minorHAnsi"/>
          <w:sz w:val="24"/>
          <w:szCs w:val="24"/>
        </w:rPr>
        <w:t xml:space="preserve">     </w:t>
      </w:r>
    </w:p>
    <w:p w14:paraId="2E87B750" w14:textId="77777777" w:rsidR="00FC6FE4" w:rsidRPr="00833A0C" w:rsidRDefault="00FC6FE4" w:rsidP="00B714CC">
      <w:pPr>
        <w:jc w:val="both"/>
        <w:rPr>
          <w:rFonts w:asciiTheme="majorHAnsi" w:hAnsiTheme="majorHAnsi" w:cstheme="minorHAnsi"/>
          <w:b/>
          <w:sz w:val="24"/>
          <w:szCs w:val="24"/>
        </w:rPr>
      </w:pPr>
    </w:p>
    <w:p w14:paraId="27904F95" w14:textId="77777777" w:rsidR="003C79E7" w:rsidRPr="009C2834" w:rsidRDefault="00833A0C" w:rsidP="0007389F">
      <w:pPr>
        <w:jc w:val="both"/>
        <w:outlineLvl w:val="0"/>
        <w:rPr>
          <w:rFonts w:asciiTheme="majorHAnsi" w:hAnsiTheme="majorHAnsi" w:cstheme="minorHAnsi"/>
          <w:b/>
          <w:sz w:val="28"/>
          <w:szCs w:val="24"/>
        </w:rPr>
      </w:pPr>
      <w:r w:rsidRPr="009C2834">
        <w:rPr>
          <w:rFonts w:asciiTheme="majorHAnsi" w:hAnsiTheme="majorHAnsi" w:cstheme="minorHAnsi"/>
          <w:b/>
          <w:sz w:val="28"/>
          <w:szCs w:val="24"/>
        </w:rPr>
        <w:t xml:space="preserve">ROUTE 1 - </w:t>
      </w:r>
      <w:r w:rsidR="00BC60D0" w:rsidRPr="009C2834">
        <w:rPr>
          <w:rFonts w:asciiTheme="majorHAnsi" w:hAnsiTheme="majorHAnsi" w:cstheme="minorHAnsi"/>
          <w:b/>
          <w:sz w:val="28"/>
          <w:szCs w:val="24"/>
        </w:rPr>
        <w:t>IGST REBATE ROUTE – Procedures and compliances</w:t>
      </w:r>
    </w:p>
    <w:p w14:paraId="6649C099" w14:textId="6A7472B1" w:rsidR="003B7048" w:rsidRPr="00833A0C" w:rsidRDefault="003B7048" w:rsidP="00B714CC">
      <w:pPr>
        <w:jc w:val="both"/>
        <w:rPr>
          <w:rFonts w:asciiTheme="majorHAnsi" w:hAnsiTheme="majorHAnsi" w:cstheme="minorHAnsi"/>
          <w:sz w:val="24"/>
          <w:szCs w:val="24"/>
        </w:rPr>
      </w:pPr>
      <w:r w:rsidRPr="00833A0C">
        <w:rPr>
          <w:rFonts w:asciiTheme="majorHAnsi" w:hAnsiTheme="majorHAnsi" w:cstheme="minorHAnsi"/>
          <w:sz w:val="24"/>
          <w:szCs w:val="24"/>
        </w:rPr>
        <w:t xml:space="preserve">Exporters who wish to opt for IGST rebate route should </w:t>
      </w:r>
      <w:r w:rsidR="001F09D1">
        <w:rPr>
          <w:rFonts w:asciiTheme="majorHAnsi" w:hAnsiTheme="majorHAnsi" w:cstheme="minorHAnsi"/>
          <w:sz w:val="24"/>
          <w:szCs w:val="24"/>
        </w:rPr>
        <w:t>follow</w:t>
      </w:r>
      <w:r w:rsidRPr="00833A0C">
        <w:rPr>
          <w:rFonts w:asciiTheme="majorHAnsi" w:hAnsiTheme="majorHAnsi" w:cstheme="minorHAnsi"/>
          <w:sz w:val="24"/>
          <w:szCs w:val="24"/>
        </w:rPr>
        <w:t xml:space="preserve"> the following </w:t>
      </w:r>
      <w:r w:rsidR="00D1722F" w:rsidRPr="00833A0C">
        <w:rPr>
          <w:rFonts w:asciiTheme="majorHAnsi" w:hAnsiTheme="majorHAnsi" w:cstheme="minorHAnsi"/>
          <w:sz w:val="24"/>
          <w:szCs w:val="24"/>
        </w:rPr>
        <w:t>steps:</w:t>
      </w:r>
    </w:p>
    <w:p w14:paraId="366E93A3" w14:textId="62D76417" w:rsidR="00BC60D0" w:rsidRPr="00833A0C" w:rsidRDefault="00BC60D0" w:rsidP="00B714CC">
      <w:pPr>
        <w:pStyle w:val="ListParagraph"/>
        <w:numPr>
          <w:ilvl w:val="0"/>
          <w:numId w:val="1"/>
        </w:numPr>
        <w:jc w:val="both"/>
        <w:rPr>
          <w:rFonts w:asciiTheme="majorHAnsi" w:hAnsiTheme="majorHAnsi" w:cstheme="minorHAnsi"/>
          <w:sz w:val="24"/>
          <w:szCs w:val="24"/>
        </w:rPr>
      </w:pPr>
      <w:r w:rsidRPr="00833A0C">
        <w:rPr>
          <w:rFonts w:asciiTheme="majorHAnsi" w:hAnsiTheme="majorHAnsi" w:cstheme="minorHAnsi"/>
          <w:sz w:val="24"/>
          <w:szCs w:val="24"/>
        </w:rPr>
        <w:t>Raise a commercial tax invoice</w:t>
      </w:r>
      <w:r w:rsidR="00B714CC" w:rsidRPr="00833A0C">
        <w:rPr>
          <w:rFonts w:asciiTheme="majorHAnsi" w:hAnsiTheme="majorHAnsi" w:cstheme="minorHAnsi"/>
          <w:sz w:val="24"/>
          <w:szCs w:val="24"/>
        </w:rPr>
        <w:t xml:space="preserve"> as per requirements envisaged under rules</w:t>
      </w:r>
      <w:r w:rsidRPr="00833A0C">
        <w:rPr>
          <w:rFonts w:asciiTheme="majorHAnsi" w:hAnsiTheme="majorHAnsi" w:cstheme="minorHAnsi"/>
          <w:sz w:val="24"/>
          <w:szCs w:val="24"/>
        </w:rPr>
        <w:t xml:space="preserve"> (</w:t>
      </w:r>
      <w:r w:rsidR="00320790">
        <w:rPr>
          <w:rFonts w:asciiTheme="majorHAnsi" w:hAnsiTheme="majorHAnsi" w:cstheme="minorHAnsi"/>
          <w:sz w:val="24"/>
          <w:szCs w:val="24"/>
        </w:rPr>
        <w:t xml:space="preserve">and </w:t>
      </w:r>
      <w:r w:rsidRPr="00833A0C">
        <w:rPr>
          <w:rFonts w:asciiTheme="majorHAnsi" w:hAnsiTheme="majorHAnsi" w:cstheme="minorHAnsi"/>
          <w:sz w:val="24"/>
          <w:szCs w:val="24"/>
        </w:rPr>
        <w:t xml:space="preserve">for the purpose of Customs – shipping bill filing) </w:t>
      </w:r>
      <w:r w:rsidR="00B714CC" w:rsidRPr="00833A0C">
        <w:rPr>
          <w:rFonts w:asciiTheme="majorHAnsi" w:hAnsiTheme="majorHAnsi" w:cstheme="minorHAnsi"/>
          <w:sz w:val="24"/>
          <w:szCs w:val="24"/>
        </w:rPr>
        <w:t>charging IGST at appropriate rate on the invoice value of g</w:t>
      </w:r>
      <w:r w:rsidR="00047B42" w:rsidRPr="00833A0C">
        <w:rPr>
          <w:rFonts w:asciiTheme="majorHAnsi" w:hAnsiTheme="majorHAnsi" w:cstheme="minorHAnsi"/>
          <w:sz w:val="24"/>
          <w:szCs w:val="24"/>
        </w:rPr>
        <w:t>oods exported</w:t>
      </w:r>
      <w:r w:rsidR="00B714CC" w:rsidRPr="00833A0C">
        <w:rPr>
          <w:rFonts w:asciiTheme="majorHAnsi" w:hAnsiTheme="majorHAnsi" w:cstheme="minorHAnsi"/>
          <w:sz w:val="24"/>
          <w:szCs w:val="24"/>
        </w:rPr>
        <w:t>.</w:t>
      </w:r>
    </w:p>
    <w:p w14:paraId="4B2296D3" w14:textId="77777777" w:rsidR="00B714CC" w:rsidRPr="00833A0C" w:rsidRDefault="00B714CC" w:rsidP="00B714CC">
      <w:pPr>
        <w:pStyle w:val="ListParagraph"/>
        <w:jc w:val="both"/>
        <w:rPr>
          <w:rFonts w:asciiTheme="majorHAnsi" w:hAnsiTheme="majorHAnsi" w:cstheme="minorHAnsi"/>
          <w:sz w:val="24"/>
          <w:szCs w:val="24"/>
        </w:rPr>
      </w:pPr>
    </w:p>
    <w:p w14:paraId="090108DA" w14:textId="7CF57E27" w:rsidR="00B714CC" w:rsidRPr="00833A0C" w:rsidRDefault="00B714CC" w:rsidP="00B714CC">
      <w:pPr>
        <w:pStyle w:val="ListParagraph"/>
        <w:numPr>
          <w:ilvl w:val="0"/>
          <w:numId w:val="1"/>
        </w:numPr>
        <w:jc w:val="both"/>
        <w:rPr>
          <w:rFonts w:asciiTheme="majorHAnsi" w:hAnsiTheme="majorHAnsi" w:cstheme="minorHAnsi"/>
          <w:sz w:val="24"/>
          <w:szCs w:val="24"/>
        </w:rPr>
      </w:pPr>
      <w:r w:rsidRPr="00833A0C">
        <w:rPr>
          <w:rFonts w:asciiTheme="majorHAnsi" w:hAnsiTheme="majorHAnsi" w:cstheme="minorHAnsi"/>
          <w:sz w:val="24"/>
          <w:szCs w:val="24"/>
        </w:rPr>
        <w:t xml:space="preserve">Declare on the face of the commercial invoice as </w:t>
      </w:r>
      <w:r w:rsidRPr="00833A0C">
        <w:rPr>
          <w:rFonts w:asciiTheme="majorHAnsi" w:hAnsiTheme="majorHAnsi"/>
          <w:sz w:val="24"/>
          <w:szCs w:val="24"/>
        </w:rPr>
        <w:t>“SUPPLY MEANT FOR EXPORT ON PAYMENT OF INTEGRATED TAX”</w:t>
      </w:r>
      <w:r w:rsidR="00C622F6">
        <w:rPr>
          <w:rFonts w:asciiTheme="majorHAnsi" w:hAnsiTheme="majorHAnsi"/>
          <w:sz w:val="24"/>
          <w:szCs w:val="24"/>
        </w:rPr>
        <w:t>.</w:t>
      </w:r>
    </w:p>
    <w:p w14:paraId="07BD51C4" w14:textId="77777777" w:rsidR="00B714CC" w:rsidRPr="00833A0C" w:rsidRDefault="00B714CC" w:rsidP="00B714CC">
      <w:pPr>
        <w:pStyle w:val="ListParagraph"/>
        <w:jc w:val="both"/>
        <w:rPr>
          <w:rFonts w:asciiTheme="majorHAnsi" w:hAnsiTheme="majorHAnsi" w:cstheme="minorHAnsi"/>
          <w:sz w:val="24"/>
          <w:szCs w:val="24"/>
        </w:rPr>
      </w:pPr>
    </w:p>
    <w:p w14:paraId="04F67305" w14:textId="257C5C2C" w:rsidR="00C6481B" w:rsidRPr="00833A0C" w:rsidRDefault="00B714CC" w:rsidP="00B714CC">
      <w:pPr>
        <w:pStyle w:val="ListParagraph"/>
        <w:numPr>
          <w:ilvl w:val="0"/>
          <w:numId w:val="1"/>
        </w:numPr>
        <w:jc w:val="both"/>
        <w:rPr>
          <w:rFonts w:asciiTheme="majorHAnsi" w:hAnsiTheme="majorHAnsi" w:cstheme="minorHAnsi"/>
          <w:sz w:val="24"/>
          <w:szCs w:val="24"/>
        </w:rPr>
      </w:pPr>
      <w:r w:rsidRPr="00833A0C">
        <w:rPr>
          <w:rFonts w:asciiTheme="majorHAnsi" w:hAnsiTheme="majorHAnsi" w:cstheme="minorHAnsi"/>
          <w:sz w:val="24"/>
          <w:szCs w:val="24"/>
        </w:rPr>
        <w:t xml:space="preserve">Instruct your Clearing House Agent (CHA) to choose the option “P” </w:t>
      </w:r>
      <w:r w:rsidR="00C6481B" w:rsidRPr="00833A0C">
        <w:rPr>
          <w:rFonts w:asciiTheme="majorHAnsi" w:hAnsiTheme="majorHAnsi" w:cstheme="minorHAnsi"/>
          <w:sz w:val="24"/>
          <w:szCs w:val="24"/>
        </w:rPr>
        <w:t>- Export on payment of Tax instead of “LUT” – Export without payment of tax</w:t>
      </w:r>
      <w:r w:rsidR="001F09D1">
        <w:rPr>
          <w:rFonts w:asciiTheme="majorHAnsi" w:hAnsiTheme="majorHAnsi" w:cstheme="minorHAnsi"/>
          <w:sz w:val="24"/>
          <w:szCs w:val="24"/>
        </w:rPr>
        <w:t>;</w:t>
      </w:r>
      <w:r w:rsidR="00C6481B" w:rsidRPr="00833A0C">
        <w:rPr>
          <w:rFonts w:asciiTheme="majorHAnsi" w:hAnsiTheme="majorHAnsi" w:cstheme="minorHAnsi"/>
          <w:sz w:val="24"/>
          <w:szCs w:val="24"/>
        </w:rPr>
        <w:t xml:space="preserve"> and send you a draft shipping bill before the same is filed with customs</w:t>
      </w:r>
    </w:p>
    <w:p w14:paraId="7DA73DBC" w14:textId="77777777" w:rsidR="00C6481B" w:rsidRPr="00833A0C" w:rsidRDefault="00C6481B" w:rsidP="00C6481B">
      <w:pPr>
        <w:pStyle w:val="ListParagraph"/>
        <w:jc w:val="both"/>
        <w:rPr>
          <w:rFonts w:asciiTheme="majorHAnsi" w:hAnsiTheme="majorHAnsi" w:cstheme="minorHAnsi"/>
          <w:sz w:val="24"/>
          <w:szCs w:val="24"/>
        </w:rPr>
      </w:pPr>
    </w:p>
    <w:p w14:paraId="13F85AF9" w14:textId="77777777" w:rsidR="00C6481B" w:rsidRPr="00833A0C" w:rsidRDefault="00B714CC" w:rsidP="00B714CC">
      <w:pPr>
        <w:pStyle w:val="ListParagraph"/>
        <w:numPr>
          <w:ilvl w:val="0"/>
          <w:numId w:val="1"/>
        </w:numPr>
        <w:jc w:val="both"/>
        <w:rPr>
          <w:rFonts w:asciiTheme="majorHAnsi" w:hAnsiTheme="majorHAnsi" w:cstheme="minorHAnsi"/>
          <w:sz w:val="24"/>
          <w:szCs w:val="24"/>
        </w:rPr>
      </w:pPr>
      <w:r w:rsidRPr="00833A0C">
        <w:rPr>
          <w:rFonts w:asciiTheme="majorHAnsi" w:hAnsiTheme="majorHAnsi" w:cstheme="minorHAnsi"/>
          <w:sz w:val="24"/>
          <w:szCs w:val="24"/>
        </w:rPr>
        <w:t xml:space="preserve"> </w:t>
      </w:r>
      <w:r w:rsidR="00C6481B" w:rsidRPr="00833A0C">
        <w:rPr>
          <w:rFonts w:asciiTheme="majorHAnsi" w:hAnsiTheme="majorHAnsi" w:cstheme="minorHAnsi"/>
          <w:sz w:val="24"/>
          <w:szCs w:val="24"/>
        </w:rPr>
        <w:t>Verify the draft shipping bill in the context of the following:</w:t>
      </w:r>
    </w:p>
    <w:p w14:paraId="39C6B7BB" w14:textId="77777777" w:rsidR="00C6481B" w:rsidRPr="00833A0C" w:rsidRDefault="00C6481B" w:rsidP="00C6481B">
      <w:pPr>
        <w:pStyle w:val="ListParagraph"/>
        <w:numPr>
          <w:ilvl w:val="0"/>
          <w:numId w:val="2"/>
        </w:numPr>
        <w:jc w:val="both"/>
        <w:rPr>
          <w:rFonts w:asciiTheme="majorHAnsi" w:hAnsiTheme="majorHAnsi" w:cstheme="minorHAnsi"/>
          <w:sz w:val="24"/>
          <w:szCs w:val="24"/>
        </w:rPr>
      </w:pPr>
      <w:r w:rsidRPr="00833A0C">
        <w:rPr>
          <w:rFonts w:asciiTheme="majorHAnsi" w:hAnsiTheme="majorHAnsi" w:cstheme="minorHAnsi"/>
          <w:sz w:val="24"/>
          <w:szCs w:val="24"/>
        </w:rPr>
        <w:t>Whether Exports on payment route has be applied or not?</w:t>
      </w:r>
    </w:p>
    <w:p w14:paraId="17836065" w14:textId="77777777" w:rsidR="00C6481B" w:rsidRPr="00833A0C" w:rsidRDefault="00C6481B" w:rsidP="00C6481B">
      <w:pPr>
        <w:pStyle w:val="ListParagraph"/>
        <w:numPr>
          <w:ilvl w:val="0"/>
          <w:numId w:val="2"/>
        </w:numPr>
        <w:jc w:val="both"/>
        <w:rPr>
          <w:rFonts w:asciiTheme="majorHAnsi" w:hAnsiTheme="majorHAnsi" w:cstheme="minorHAnsi"/>
          <w:sz w:val="24"/>
          <w:szCs w:val="24"/>
        </w:rPr>
      </w:pPr>
      <w:r w:rsidRPr="00833A0C">
        <w:rPr>
          <w:rFonts w:asciiTheme="majorHAnsi" w:hAnsiTheme="majorHAnsi" w:cstheme="minorHAnsi"/>
          <w:sz w:val="24"/>
          <w:szCs w:val="24"/>
        </w:rPr>
        <w:t>Whether Taxable value and IGST Tax amount reflected in the shipping bill matches with the commercial invoice submitted by you for customs?</w:t>
      </w:r>
    </w:p>
    <w:p w14:paraId="2615C5E7" w14:textId="77777777" w:rsidR="00A155C2" w:rsidRPr="00833A0C" w:rsidRDefault="00C6481B" w:rsidP="00A155C2">
      <w:pPr>
        <w:pStyle w:val="ListParagraph"/>
        <w:numPr>
          <w:ilvl w:val="0"/>
          <w:numId w:val="2"/>
        </w:numPr>
        <w:jc w:val="both"/>
        <w:rPr>
          <w:rFonts w:asciiTheme="majorHAnsi" w:hAnsiTheme="majorHAnsi" w:cstheme="minorHAnsi"/>
          <w:sz w:val="24"/>
          <w:szCs w:val="24"/>
        </w:rPr>
      </w:pPr>
      <w:r w:rsidRPr="00833A0C">
        <w:rPr>
          <w:rFonts w:asciiTheme="majorHAnsi" w:hAnsiTheme="majorHAnsi" w:cstheme="minorHAnsi"/>
          <w:sz w:val="24"/>
          <w:szCs w:val="24"/>
        </w:rPr>
        <w:t>Whether the bank account number give in the shipping bill matches with the bank account number declared during the time of GST registration?</w:t>
      </w:r>
    </w:p>
    <w:p w14:paraId="2C560623" w14:textId="77777777" w:rsidR="00C6481B" w:rsidRPr="00833A0C" w:rsidRDefault="00C6481B" w:rsidP="00A155C2">
      <w:pPr>
        <w:pStyle w:val="ListParagraph"/>
        <w:jc w:val="both"/>
        <w:rPr>
          <w:rFonts w:asciiTheme="majorHAnsi" w:hAnsiTheme="majorHAnsi" w:cstheme="minorHAnsi"/>
          <w:sz w:val="24"/>
          <w:szCs w:val="24"/>
        </w:rPr>
      </w:pPr>
    </w:p>
    <w:p w14:paraId="7B3630AC" w14:textId="77777777" w:rsidR="00A155C2" w:rsidRPr="00833A0C" w:rsidRDefault="00FF54C2" w:rsidP="00A155C2">
      <w:pPr>
        <w:pStyle w:val="ListParagraph"/>
        <w:numPr>
          <w:ilvl w:val="0"/>
          <w:numId w:val="1"/>
        </w:numPr>
        <w:jc w:val="both"/>
        <w:rPr>
          <w:rFonts w:asciiTheme="majorHAnsi" w:hAnsiTheme="majorHAnsi" w:cstheme="minorHAnsi"/>
          <w:i/>
          <w:sz w:val="24"/>
          <w:szCs w:val="24"/>
        </w:rPr>
      </w:pPr>
      <w:r w:rsidRPr="00833A0C">
        <w:rPr>
          <w:rFonts w:asciiTheme="majorHAnsi" w:hAnsiTheme="majorHAnsi" w:cstheme="minorHAnsi"/>
          <w:sz w:val="24"/>
          <w:szCs w:val="24"/>
        </w:rPr>
        <w:t>At</w:t>
      </w:r>
      <w:r w:rsidR="00A155C2" w:rsidRPr="00833A0C">
        <w:rPr>
          <w:rFonts w:asciiTheme="majorHAnsi" w:hAnsiTheme="majorHAnsi" w:cstheme="minorHAnsi"/>
          <w:sz w:val="24"/>
          <w:szCs w:val="24"/>
        </w:rPr>
        <w:t xml:space="preserve"> the end of the month, File form GSTR 3B declaring the exports value and its corresponding IGST liability under </w:t>
      </w:r>
      <w:r w:rsidR="00A155C2" w:rsidRPr="00833A0C">
        <w:rPr>
          <w:rFonts w:asciiTheme="majorHAnsi" w:hAnsiTheme="majorHAnsi" w:cstheme="minorHAnsi"/>
          <w:i/>
          <w:sz w:val="24"/>
          <w:szCs w:val="24"/>
        </w:rPr>
        <w:t xml:space="preserve">column “(b) </w:t>
      </w:r>
      <w:r w:rsidR="00A155C2" w:rsidRPr="00833A0C">
        <w:rPr>
          <w:rFonts w:asciiTheme="majorHAnsi" w:hAnsiTheme="majorHAnsi" w:cstheme="minorHAnsi"/>
          <w:bCs/>
          <w:i/>
          <w:color w:val="212121"/>
          <w:sz w:val="24"/>
          <w:szCs w:val="24"/>
          <w:shd w:val="clear" w:color="auto" w:fill="FFFFFF"/>
        </w:rPr>
        <w:t>Outward taxable supplies (zero rated) of table 3.1)</w:t>
      </w:r>
      <w:r w:rsidR="005229F9" w:rsidRPr="00833A0C">
        <w:rPr>
          <w:rFonts w:asciiTheme="majorHAnsi" w:hAnsiTheme="majorHAnsi" w:cstheme="minorHAnsi"/>
          <w:bCs/>
          <w:i/>
          <w:color w:val="212121"/>
          <w:sz w:val="24"/>
          <w:szCs w:val="24"/>
          <w:shd w:val="clear" w:color="auto" w:fill="FFFFFF"/>
        </w:rPr>
        <w:t>”</w:t>
      </w:r>
      <w:r w:rsidR="00A155C2" w:rsidRPr="00833A0C">
        <w:rPr>
          <w:rFonts w:asciiTheme="majorHAnsi" w:hAnsiTheme="majorHAnsi" w:cstheme="minorHAnsi"/>
          <w:bCs/>
          <w:i/>
          <w:color w:val="212121"/>
          <w:sz w:val="24"/>
          <w:szCs w:val="24"/>
          <w:shd w:val="clear" w:color="auto" w:fill="FFFFFF"/>
        </w:rPr>
        <w:t xml:space="preserve"> </w:t>
      </w:r>
      <w:r w:rsidR="00A155C2" w:rsidRPr="00833A0C">
        <w:rPr>
          <w:rFonts w:asciiTheme="majorHAnsi" w:hAnsiTheme="majorHAnsi" w:cstheme="minorHAnsi"/>
          <w:bCs/>
          <w:color w:val="212121"/>
          <w:sz w:val="24"/>
          <w:szCs w:val="24"/>
          <w:shd w:val="clear" w:color="auto" w:fill="FFFFFF"/>
        </w:rPr>
        <w:t>and offset the IGST liability using GST credits available in the electronic credit ledger</w:t>
      </w:r>
      <w:r w:rsidR="00A155C2" w:rsidRPr="00833A0C">
        <w:rPr>
          <w:rFonts w:asciiTheme="majorHAnsi" w:hAnsiTheme="majorHAnsi" w:cstheme="minorHAnsi"/>
          <w:bCs/>
          <w:i/>
          <w:color w:val="212121"/>
          <w:sz w:val="24"/>
          <w:szCs w:val="24"/>
          <w:shd w:val="clear" w:color="auto" w:fill="FFFFFF"/>
        </w:rPr>
        <w:t>.</w:t>
      </w:r>
    </w:p>
    <w:p w14:paraId="68F62D05" w14:textId="77777777" w:rsidR="00A155C2" w:rsidRPr="00833A0C" w:rsidRDefault="00A155C2" w:rsidP="00A155C2">
      <w:pPr>
        <w:pStyle w:val="ListParagraph"/>
        <w:jc w:val="both"/>
        <w:rPr>
          <w:rFonts w:asciiTheme="majorHAnsi" w:hAnsiTheme="majorHAnsi" w:cstheme="minorHAnsi"/>
          <w:i/>
          <w:sz w:val="24"/>
          <w:szCs w:val="24"/>
        </w:rPr>
      </w:pPr>
    </w:p>
    <w:p w14:paraId="472A0071" w14:textId="77777777" w:rsidR="00FF54C2" w:rsidRPr="00833A0C" w:rsidRDefault="00A155C2" w:rsidP="00A155C2">
      <w:pPr>
        <w:pStyle w:val="ListParagraph"/>
        <w:numPr>
          <w:ilvl w:val="0"/>
          <w:numId w:val="1"/>
        </w:numPr>
        <w:jc w:val="both"/>
        <w:rPr>
          <w:rFonts w:asciiTheme="majorHAnsi" w:hAnsiTheme="majorHAnsi" w:cstheme="minorHAnsi"/>
          <w:i/>
          <w:sz w:val="24"/>
          <w:szCs w:val="24"/>
        </w:rPr>
      </w:pPr>
      <w:r w:rsidRPr="00833A0C">
        <w:rPr>
          <w:rFonts w:asciiTheme="majorHAnsi" w:hAnsiTheme="majorHAnsi" w:cstheme="minorHAnsi"/>
          <w:sz w:val="24"/>
          <w:szCs w:val="24"/>
        </w:rPr>
        <w:t>O</w:t>
      </w:r>
      <w:r w:rsidR="00FF54C2" w:rsidRPr="00833A0C">
        <w:rPr>
          <w:rFonts w:asciiTheme="majorHAnsi" w:hAnsiTheme="majorHAnsi" w:cstheme="minorHAnsi"/>
          <w:sz w:val="24"/>
          <w:szCs w:val="24"/>
        </w:rPr>
        <w:t>n receipt of acknowledgment for valid filing of return in the common portal, proceed to file the export details under the temporary utility – “Table 6A of Form GSTR1”.</w:t>
      </w:r>
    </w:p>
    <w:p w14:paraId="315FD0E9" w14:textId="77777777" w:rsidR="00FF54C2" w:rsidRPr="00833A0C" w:rsidRDefault="00FF54C2" w:rsidP="00FF54C2">
      <w:pPr>
        <w:pStyle w:val="ListParagraph"/>
        <w:jc w:val="both"/>
        <w:rPr>
          <w:rFonts w:asciiTheme="majorHAnsi" w:hAnsiTheme="majorHAnsi" w:cstheme="minorHAnsi"/>
          <w:i/>
          <w:sz w:val="24"/>
          <w:szCs w:val="24"/>
        </w:rPr>
      </w:pPr>
    </w:p>
    <w:p w14:paraId="43DE36AA" w14:textId="77777777" w:rsidR="00FF54C2" w:rsidRPr="00833A0C" w:rsidRDefault="00FF54C2" w:rsidP="00A155C2">
      <w:pPr>
        <w:pStyle w:val="ListParagraph"/>
        <w:numPr>
          <w:ilvl w:val="0"/>
          <w:numId w:val="1"/>
        </w:numPr>
        <w:jc w:val="both"/>
        <w:rPr>
          <w:rFonts w:asciiTheme="majorHAnsi" w:hAnsiTheme="majorHAnsi" w:cstheme="minorHAnsi"/>
          <w:i/>
          <w:sz w:val="24"/>
          <w:szCs w:val="24"/>
        </w:rPr>
      </w:pPr>
      <w:r w:rsidRPr="00833A0C">
        <w:rPr>
          <w:rFonts w:asciiTheme="majorHAnsi" w:hAnsiTheme="majorHAnsi" w:cstheme="minorHAnsi"/>
          <w:sz w:val="24"/>
          <w:szCs w:val="24"/>
        </w:rPr>
        <w:t>In filing the above export details under “Table 6A” utility, ensure the following:</w:t>
      </w:r>
    </w:p>
    <w:p w14:paraId="3EE3DE31" w14:textId="39FE92C9" w:rsidR="00A155C2" w:rsidRPr="00833A0C" w:rsidRDefault="00FF54C2" w:rsidP="00FF54C2">
      <w:pPr>
        <w:pStyle w:val="ListParagraph"/>
        <w:numPr>
          <w:ilvl w:val="0"/>
          <w:numId w:val="3"/>
        </w:numPr>
        <w:jc w:val="both"/>
        <w:rPr>
          <w:rFonts w:asciiTheme="majorHAnsi" w:hAnsiTheme="majorHAnsi" w:cstheme="minorHAnsi"/>
          <w:i/>
          <w:sz w:val="24"/>
          <w:szCs w:val="24"/>
        </w:rPr>
      </w:pPr>
      <w:r w:rsidRPr="00833A0C">
        <w:rPr>
          <w:rFonts w:asciiTheme="majorHAnsi" w:hAnsiTheme="majorHAnsi" w:cstheme="minorHAnsi"/>
          <w:sz w:val="24"/>
          <w:szCs w:val="24"/>
        </w:rPr>
        <w:t>All the export invoices totaling to the value of exports declared in its monthly return Form GSTR 3B are completely updated</w:t>
      </w:r>
      <w:r w:rsidR="00B10789">
        <w:rPr>
          <w:rFonts w:asciiTheme="majorHAnsi" w:hAnsiTheme="majorHAnsi" w:cstheme="minorHAnsi"/>
          <w:sz w:val="24"/>
          <w:szCs w:val="24"/>
        </w:rPr>
        <w:t xml:space="preserve"> </w:t>
      </w:r>
    </w:p>
    <w:p w14:paraId="46CFCDC0" w14:textId="65109C92" w:rsidR="00FF54C2" w:rsidRPr="00D1722F" w:rsidRDefault="001F09D1" w:rsidP="00FF54C2">
      <w:pPr>
        <w:pStyle w:val="ListParagraph"/>
        <w:numPr>
          <w:ilvl w:val="0"/>
          <w:numId w:val="3"/>
        </w:numPr>
        <w:jc w:val="both"/>
        <w:rPr>
          <w:rFonts w:asciiTheme="majorHAnsi" w:hAnsiTheme="majorHAnsi" w:cstheme="minorHAnsi"/>
          <w:i/>
          <w:sz w:val="24"/>
          <w:szCs w:val="24"/>
        </w:rPr>
      </w:pPr>
      <w:r>
        <w:rPr>
          <w:rFonts w:asciiTheme="majorHAnsi" w:hAnsiTheme="majorHAnsi" w:cstheme="minorHAnsi"/>
          <w:sz w:val="24"/>
          <w:szCs w:val="24"/>
        </w:rPr>
        <w:t>T</w:t>
      </w:r>
      <w:r w:rsidR="00FF54C2" w:rsidRPr="00833A0C">
        <w:rPr>
          <w:rFonts w:asciiTheme="majorHAnsi" w:hAnsiTheme="majorHAnsi" w:cstheme="minorHAnsi"/>
          <w:sz w:val="24"/>
          <w:szCs w:val="24"/>
        </w:rPr>
        <w:t>he details of export invoices declared in Table 6A are exactly matching with its corresponding shipping bill filed</w:t>
      </w:r>
    </w:p>
    <w:p w14:paraId="2EE8DD73" w14:textId="1060CE7D" w:rsidR="001F09D1" w:rsidRPr="00833A0C" w:rsidRDefault="00B10789" w:rsidP="00FF54C2">
      <w:pPr>
        <w:pStyle w:val="ListParagraph"/>
        <w:numPr>
          <w:ilvl w:val="0"/>
          <w:numId w:val="3"/>
        </w:numPr>
        <w:jc w:val="both"/>
        <w:rPr>
          <w:rFonts w:asciiTheme="majorHAnsi" w:hAnsiTheme="majorHAnsi" w:cstheme="minorHAnsi"/>
          <w:i/>
          <w:sz w:val="24"/>
          <w:szCs w:val="24"/>
        </w:rPr>
      </w:pPr>
      <w:r>
        <w:rPr>
          <w:rFonts w:asciiTheme="majorHAnsi" w:hAnsiTheme="majorHAnsi" w:cstheme="minorHAnsi"/>
          <w:sz w:val="24"/>
          <w:szCs w:val="24"/>
        </w:rPr>
        <w:t>Where exports were done under LUT route as well as Rebate route, ensure that</w:t>
      </w:r>
      <w:r w:rsidR="00D1722F">
        <w:rPr>
          <w:rFonts w:asciiTheme="majorHAnsi" w:hAnsiTheme="majorHAnsi" w:cstheme="minorHAnsi"/>
          <w:sz w:val="24"/>
          <w:szCs w:val="24"/>
        </w:rPr>
        <w:t xml:space="preserve"> the</w:t>
      </w:r>
      <w:r>
        <w:rPr>
          <w:rFonts w:asciiTheme="majorHAnsi" w:hAnsiTheme="majorHAnsi" w:cstheme="minorHAnsi"/>
          <w:sz w:val="24"/>
          <w:szCs w:val="24"/>
        </w:rPr>
        <w:t xml:space="preserve"> value of </w:t>
      </w:r>
      <w:r w:rsidR="001F09D1">
        <w:rPr>
          <w:rFonts w:asciiTheme="majorHAnsi" w:hAnsiTheme="majorHAnsi" w:cstheme="minorHAnsi"/>
          <w:sz w:val="24"/>
          <w:szCs w:val="24"/>
        </w:rPr>
        <w:t>Exports under IGST paid route is duly incorporated in Table 6A showing the IGST figure.</w:t>
      </w:r>
    </w:p>
    <w:p w14:paraId="2D151153" w14:textId="77777777" w:rsidR="00B63240" w:rsidRPr="00833A0C" w:rsidRDefault="00B63240" w:rsidP="00B63240">
      <w:pPr>
        <w:pStyle w:val="ListParagraph"/>
        <w:jc w:val="both"/>
        <w:rPr>
          <w:rFonts w:asciiTheme="majorHAnsi" w:hAnsiTheme="majorHAnsi" w:cstheme="minorHAnsi"/>
          <w:sz w:val="24"/>
          <w:szCs w:val="24"/>
        </w:rPr>
      </w:pPr>
    </w:p>
    <w:p w14:paraId="1C465713" w14:textId="77777777" w:rsidR="00B63240" w:rsidRPr="00833A0C" w:rsidRDefault="00B63240" w:rsidP="00B63240">
      <w:pPr>
        <w:pStyle w:val="ListParagraph"/>
        <w:numPr>
          <w:ilvl w:val="0"/>
          <w:numId w:val="1"/>
        </w:numPr>
        <w:jc w:val="both"/>
        <w:rPr>
          <w:rFonts w:asciiTheme="majorHAnsi" w:hAnsiTheme="majorHAnsi" w:cstheme="minorHAnsi"/>
          <w:sz w:val="24"/>
          <w:szCs w:val="24"/>
        </w:rPr>
      </w:pPr>
      <w:r w:rsidRPr="00833A0C">
        <w:rPr>
          <w:rFonts w:asciiTheme="majorHAnsi" w:hAnsiTheme="majorHAnsi" w:cstheme="minorHAnsi"/>
          <w:sz w:val="24"/>
          <w:szCs w:val="24"/>
        </w:rPr>
        <w:t>Once the above monthly return in Form GSTR 3B and “Table 6A” return is filed in the common portal, it is deemed that the exporter has duly filed the refund application with the department for the said period</w:t>
      </w:r>
    </w:p>
    <w:p w14:paraId="5187370A" w14:textId="77777777" w:rsidR="00B63240" w:rsidRPr="00833A0C" w:rsidRDefault="00B63240" w:rsidP="0007389F">
      <w:pPr>
        <w:ind w:left="360"/>
        <w:jc w:val="both"/>
        <w:outlineLvl w:val="0"/>
        <w:rPr>
          <w:rFonts w:asciiTheme="majorHAnsi" w:hAnsiTheme="majorHAnsi" w:cstheme="minorHAnsi"/>
          <w:b/>
          <w:sz w:val="24"/>
          <w:szCs w:val="24"/>
        </w:rPr>
      </w:pPr>
      <w:r w:rsidRPr="00833A0C">
        <w:rPr>
          <w:rFonts w:asciiTheme="majorHAnsi" w:hAnsiTheme="majorHAnsi" w:cstheme="minorHAnsi"/>
          <w:b/>
          <w:sz w:val="24"/>
          <w:szCs w:val="24"/>
        </w:rPr>
        <w:t>Processing of refund and the need for precautions:</w:t>
      </w:r>
    </w:p>
    <w:p w14:paraId="4B574AE1" w14:textId="21D7BDCE" w:rsidR="00B714CC" w:rsidRPr="00833A0C" w:rsidRDefault="00B63240" w:rsidP="00B63240">
      <w:pPr>
        <w:ind w:left="360" w:firstLine="360"/>
        <w:jc w:val="both"/>
        <w:rPr>
          <w:rFonts w:asciiTheme="majorHAnsi" w:hAnsiTheme="majorHAnsi" w:cstheme="minorHAnsi"/>
          <w:sz w:val="24"/>
          <w:szCs w:val="24"/>
        </w:rPr>
      </w:pPr>
      <w:r w:rsidRPr="00833A0C">
        <w:rPr>
          <w:rFonts w:asciiTheme="majorHAnsi" w:hAnsiTheme="majorHAnsi" w:cstheme="minorHAnsi"/>
          <w:sz w:val="24"/>
          <w:szCs w:val="24"/>
        </w:rPr>
        <w:t xml:space="preserve">The Application filed in the above route is not processed manually by any of the designated officials under GST. It is </w:t>
      </w:r>
      <w:r w:rsidR="0066248D" w:rsidRPr="00833A0C">
        <w:rPr>
          <w:rFonts w:asciiTheme="majorHAnsi" w:hAnsiTheme="majorHAnsi" w:cstheme="minorHAnsi"/>
          <w:sz w:val="24"/>
          <w:szCs w:val="24"/>
        </w:rPr>
        <w:t>completely</w:t>
      </w:r>
      <w:r w:rsidRPr="00833A0C">
        <w:rPr>
          <w:rFonts w:asciiTheme="majorHAnsi" w:hAnsiTheme="majorHAnsi" w:cstheme="minorHAnsi"/>
          <w:sz w:val="24"/>
          <w:szCs w:val="24"/>
        </w:rPr>
        <w:t xml:space="preserve"> </w:t>
      </w:r>
      <w:r w:rsidR="00DA5E57" w:rsidRPr="00833A0C">
        <w:rPr>
          <w:rFonts w:asciiTheme="majorHAnsi" w:hAnsiTheme="majorHAnsi" w:cstheme="minorHAnsi"/>
          <w:sz w:val="24"/>
          <w:szCs w:val="24"/>
        </w:rPr>
        <w:t xml:space="preserve">automated </w:t>
      </w:r>
      <w:r w:rsidR="0066248D" w:rsidRPr="00833A0C">
        <w:rPr>
          <w:rFonts w:asciiTheme="majorHAnsi" w:hAnsiTheme="majorHAnsi" w:cstheme="minorHAnsi"/>
          <w:sz w:val="24"/>
          <w:szCs w:val="24"/>
        </w:rPr>
        <w:t xml:space="preserve">through </w:t>
      </w:r>
      <w:r w:rsidR="00DA5E57" w:rsidRPr="00833A0C">
        <w:rPr>
          <w:rFonts w:asciiTheme="majorHAnsi" w:hAnsiTheme="majorHAnsi" w:cstheme="minorHAnsi"/>
          <w:sz w:val="24"/>
          <w:szCs w:val="24"/>
        </w:rPr>
        <w:t>a separate system</w:t>
      </w:r>
      <w:r w:rsidRPr="00833A0C">
        <w:rPr>
          <w:rFonts w:asciiTheme="majorHAnsi" w:hAnsiTheme="majorHAnsi" w:cstheme="minorHAnsi"/>
          <w:sz w:val="24"/>
          <w:szCs w:val="24"/>
        </w:rPr>
        <w:t xml:space="preserve"> designated by the customs department </w:t>
      </w:r>
      <w:r w:rsidR="0066248D" w:rsidRPr="00833A0C">
        <w:rPr>
          <w:rFonts w:asciiTheme="majorHAnsi" w:hAnsiTheme="majorHAnsi" w:cstheme="minorHAnsi"/>
          <w:sz w:val="24"/>
          <w:szCs w:val="24"/>
        </w:rPr>
        <w:t xml:space="preserve">which will </w:t>
      </w:r>
      <w:r w:rsidR="00DA5E57" w:rsidRPr="00833A0C">
        <w:rPr>
          <w:rFonts w:asciiTheme="majorHAnsi" w:hAnsiTheme="majorHAnsi" w:cstheme="minorHAnsi"/>
          <w:sz w:val="24"/>
          <w:szCs w:val="24"/>
        </w:rPr>
        <w:t xml:space="preserve">match the information declared in the GSTN portal with the customs general manifesto and process the claim for refund of the exporter. </w:t>
      </w:r>
      <w:r w:rsidR="00320790">
        <w:rPr>
          <w:rFonts w:asciiTheme="majorHAnsi" w:hAnsiTheme="majorHAnsi" w:cstheme="minorHAnsi"/>
          <w:sz w:val="24"/>
          <w:szCs w:val="24"/>
        </w:rPr>
        <w:t>If there are no</w:t>
      </w:r>
      <w:r w:rsidR="00DA5E57" w:rsidRPr="00833A0C">
        <w:rPr>
          <w:rFonts w:asciiTheme="majorHAnsi" w:hAnsiTheme="majorHAnsi" w:cstheme="minorHAnsi"/>
          <w:sz w:val="24"/>
          <w:szCs w:val="24"/>
        </w:rPr>
        <w:t xml:space="preserve"> mismatch</w:t>
      </w:r>
      <w:r w:rsidR="00320790">
        <w:rPr>
          <w:rFonts w:asciiTheme="majorHAnsi" w:hAnsiTheme="majorHAnsi" w:cstheme="minorHAnsi"/>
          <w:sz w:val="24"/>
          <w:szCs w:val="24"/>
        </w:rPr>
        <w:t>es</w:t>
      </w:r>
      <w:r w:rsidR="00DA5E57" w:rsidRPr="00833A0C">
        <w:rPr>
          <w:rFonts w:asciiTheme="majorHAnsi" w:hAnsiTheme="majorHAnsi" w:cstheme="minorHAnsi"/>
          <w:sz w:val="24"/>
          <w:szCs w:val="24"/>
        </w:rPr>
        <w:t xml:space="preserve"> between the one declared in GSTN portal and the customs records, an amount equivalent to </w:t>
      </w:r>
      <w:r w:rsidR="00846A92" w:rsidRPr="00833A0C">
        <w:rPr>
          <w:rFonts w:asciiTheme="majorHAnsi" w:hAnsiTheme="majorHAnsi" w:cstheme="minorHAnsi"/>
          <w:sz w:val="24"/>
          <w:szCs w:val="24"/>
        </w:rPr>
        <w:t>integrated</w:t>
      </w:r>
      <w:r w:rsidR="00DA5E57" w:rsidRPr="00833A0C">
        <w:rPr>
          <w:rFonts w:asciiTheme="majorHAnsi" w:hAnsiTheme="majorHAnsi" w:cstheme="minorHAnsi"/>
          <w:sz w:val="24"/>
          <w:szCs w:val="24"/>
        </w:rPr>
        <w:t xml:space="preserve"> tax paid </w:t>
      </w:r>
      <w:r w:rsidR="00AC6080" w:rsidRPr="00833A0C">
        <w:rPr>
          <w:rFonts w:asciiTheme="majorHAnsi" w:hAnsiTheme="majorHAnsi" w:cstheme="minorHAnsi"/>
          <w:sz w:val="24"/>
          <w:szCs w:val="24"/>
        </w:rPr>
        <w:t xml:space="preserve">in respect of such exports shall be electronically credited to the bank account of the applicant. </w:t>
      </w:r>
    </w:p>
    <w:p w14:paraId="6EE0882E" w14:textId="25F66E66" w:rsidR="00AC6080" w:rsidRPr="00833A0C" w:rsidRDefault="00AC6080" w:rsidP="00B63240">
      <w:pPr>
        <w:ind w:left="360" w:firstLine="360"/>
        <w:jc w:val="both"/>
        <w:rPr>
          <w:rFonts w:asciiTheme="majorHAnsi" w:hAnsiTheme="majorHAnsi" w:cstheme="minorHAnsi"/>
          <w:sz w:val="24"/>
          <w:szCs w:val="24"/>
        </w:rPr>
      </w:pPr>
      <w:r w:rsidRPr="00833A0C">
        <w:rPr>
          <w:rFonts w:asciiTheme="majorHAnsi" w:hAnsiTheme="majorHAnsi" w:cstheme="minorHAnsi"/>
          <w:sz w:val="24"/>
          <w:szCs w:val="24"/>
        </w:rPr>
        <w:t xml:space="preserve">The exporter has to take due care in following the above procedures since no manual intervention is employed in processing the refund application. In this </w:t>
      </w:r>
      <w:r w:rsidR="00320790">
        <w:rPr>
          <w:rFonts w:asciiTheme="majorHAnsi" w:hAnsiTheme="majorHAnsi" w:cstheme="minorHAnsi"/>
          <w:sz w:val="24"/>
          <w:szCs w:val="24"/>
        </w:rPr>
        <w:t xml:space="preserve">regard, </w:t>
      </w:r>
      <w:r w:rsidRPr="00833A0C">
        <w:rPr>
          <w:rFonts w:asciiTheme="majorHAnsi" w:hAnsiTheme="majorHAnsi" w:cstheme="minorHAnsi"/>
          <w:sz w:val="24"/>
          <w:szCs w:val="24"/>
        </w:rPr>
        <w:t>please find below an extract of Press release give out by CBEC on 29</w:t>
      </w:r>
      <w:r w:rsidRPr="00833A0C">
        <w:rPr>
          <w:rFonts w:asciiTheme="majorHAnsi" w:hAnsiTheme="majorHAnsi" w:cstheme="minorHAnsi"/>
          <w:sz w:val="24"/>
          <w:szCs w:val="24"/>
          <w:vertAlign w:val="superscript"/>
        </w:rPr>
        <w:t>th</w:t>
      </w:r>
      <w:r w:rsidRPr="00833A0C">
        <w:rPr>
          <w:rFonts w:asciiTheme="majorHAnsi" w:hAnsiTheme="majorHAnsi" w:cstheme="minorHAnsi"/>
          <w:sz w:val="24"/>
          <w:szCs w:val="24"/>
        </w:rPr>
        <w:t xml:space="preserve"> of November 2017 on processing of refund:</w:t>
      </w:r>
    </w:p>
    <w:p w14:paraId="36D542E0" w14:textId="77777777" w:rsidR="00AC6080" w:rsidRPr="00833A0C" w:rsidRDefault="00AC6080" w:rsidP="00B63240">
      <w:pPr>
        <w:ind w:left="360" w:firstLine="360"/>
        <w:jc w:val="both"/>
        <w:rPr>
          <w:rFonts w:asciiTheme="majorHAnsi" w:hAnsiTheme="majorHAnsi"/>
          <w:i/>
          <w:sz w:val="24"/>
          <w:szCs w:val="24"/>
        </w:rPr>
      </w:pPr>
      <w:r w:rsidRPr="00833A0C">
        <w:rPr>
          <w:rFonts w:asciiTheme="majorHAnsi" w:hAnsiTheme="majorHAnsi"/>
          <w:i/>
          <w:sz w:val="24"/>
          <w:szCs w:val="24"/>
        </w:rPr>
        <w:t xml:space="preserve">“With regard to IGST paid on goods exported out of India, majority of refund claims for exports made in July, 2017 where due have been sanctioned. Refund claims of IGST paid for exports made in August, September and October 2017 are being sanctioned seamlessly </w:t>
      </w:r>
      <w:r w:rsidRPr="00833A0C">
        <w:rPr>
          <w:rFonts w:asciiTheme="majorHAnsi" w:hAnsiTheme="majorHAnsi"/>
          <w:i/>
          <w:sz w:val="24"/>
          <w:szCs w:val="24"/>
        </w:rPr>
        <w:lastRenderedPageBreak/>
        <w:t xml:space="preserve">wherever returns have been accurately filed. </w:t>
      </w:r>
      <w:r w:rsidRPr="00833A0C">
        <w:rPr>
          <w:rFonts w:asciiTheme="majorHAnsi" w:hAnsiTheme="majorHAnsi"/>
          <w:b/>
          <w:i/>
          <w:sz w:val="24"/>
          <w:szCs w:val="24"/>
        </w:rPr>
        <w:t>The prerequisites for sanction of refund of IGST paid are filing of GSTR 3 B and table 6A of GSTR 1 on the GSTN portal and Shipping Bill on Customs EDI system by the exporter.</w:t>
      </w:r>
      <w:r w:rsidRPr="00833A0C">
        <w:rPr>
          <w:rFonts w:asciiTheme="majorHAnsi" w:hAnsiTheme="majorHAnsi"/>
          <w:i/>
          <w:sz w:val="24"/>
          <w:szCs w:val="24"/>
        </w:rPr>
        <w:t xml:space="preserve"> It is essential that exporters should ensure that there is no discrepancy in the information furnished in Table 6A of GSTR 1 and the Shipping Bill</w:t>
      </w:r>
      <w:r w:rsidRPr="00833A0C">
        <w:rPr>
          <w:rFonts w:asciiTheme="majorHAnsi" w:hAnsiTheme="majorHAnsi"/>
          <w:i/>
          <w:sz w:val="24"/>
          <w:szCs w:val="24"/>
          <w:u w:val="single"/>
        </w:rPr>
        <w:t>. It has been observed that certain common errors such as incorrect Shipping Bill number in GSTR1, mis-match of invoice number and IGST amount paid, wrong bank account etc. are being committed by exporters while filing their returns. These errors are the sole reason for delay in grant of refunds, or rejection thereof</w:t>
      </w:r>
      <w:r w:rsidRPr="00833A0C">
        <w:rPr>
          <w:rFonts w:asciiTheme="majorHAnsi" w:hAnsiTheme="majorHAnsi"/>
          <w:i/>
          <w:sz w:val="24"/>
          <w:szCs w:val="24"/>
        </w:rPr>
        <w:t xml:space="preserve">. While information has been made available to Exporters on the ICEGATE portal if they are registered, they may also contact jurisdictional Customs authorities to check the errors they have committed in furnishing information in GST returns and Shipping Bill, and rectify them at the earliest. </w:t>
      </w:r>
    </w:p>
    <w:p w14:paraId="2E735016" w14:textId="77777777" w:rsidR="00AC6080" w:rsidRPr="00833A0C" w:rsidRDefault="00AC6080" w:rsidP="00B63240">
      <w:pPr>
        <w:ind w:left="360" w:firstLine="360"/>
        <w:jc w:val="both"/>
        <w:rPr>
          <w:rFonts w:asciiTheme="majorHAnsi" w:hAnsiTheme="majorHAnsi"/>
          <w:i/>
          <w:sz w:val="24"/>
          <w:szCs w:val="24"/>
        </w:rPr>
      </w:pPr>
      <w:r w:rsidRPr="00833A0C">
        <w:rPr>
          <w:rFonts w:asciiTheme="majorHAnsi" w:hAnsiTheme="majorHAnsi"/>
          <w:b/>
          <w:i/>
          <w:sz w:val="24"/>
          <w:szCs w:val="24"/>
        </w:rPr>
        <w:t>As the Customs system is designed to automatically grant refunds without involvement of any officer by matching information that is furnished on GSTN portal and Customs system, the onus is on the exporters to fill in all the details accurately</w:t>
      </w:r>
      <w:r w:rsidRPr="00833A0C">
        <w:rPr>
          <w:rFonts w:asciiTheme="majorHAnsi" w:hAnsiTheme="majorHAnsi"/>
          <w:i/>
          <w:sz w:val="24"/>
          <w:szCs w:val="24"/>
        </w:rPr>
        <w:t>. Exporters may therefore take due precaution to ensure that no errors creep in while filing Table 6A of GSTR 1 of August 2017 and onwards. The facility for filing GSTR 1 for August 2017 would also be ready by 4th December 2017. In case of wrong entries made in July, Table 9 of GSTR 1 of August month would allow amendments to GSTR 1 of July 2017.”</w:t>
      </w:r>
    </w:p>
    <w:p w14:paraId="18D42520" w14:textId="77777777" w:rsidR="008333B8" w:rsidRPr="00833A0C" w:rsidRDefault="008333B8" w:rsidP="008333B8">
      <w:pPr>
        <w:jc w:val="both"/>
        <w:rPr>
          <w:rFonts w:asciiTheme="majorHAnsi" w:hAnsiTheme="majorHAnsi" w:cstheme="minorHAnsi"/>
          <w:b/>
          <w:sz w:val="24"/>
          <w:szCs w:val="24"/>
        </w:rPr>
      </w:pPr>
    </w:p>
    <w:p w14:paraId="1DA0FAE5" w14:textId="77777777" w:rsidR="008333B8" w:rsidRPr="009C2834" w:rsidRDefault="00833A0C" w:rsidP="0007389F">
      <w:pPr>
        <w:jc w:val="both"/>
        <w:outlineLvl w:val="0"/>
        <w:rPr>
          <w:rFonts w:asciiTheme="majorHAnsi" w:hAnsiTheme="majorHAnsi" w:cstheme="minorHAnsi"/>
          <w:b/>
          <w:sz w:val="28"/>
          <w:szCs w:val="24"/>
        </w:rPr>
      </w:pPr>
      <w:r w:rsidRPr="009C2834">
        <w:rPr>
          <w:rFonts w:asciiTheme="majorHAnsi" w:hAnsiTheme="majorHAnsi" w:cstheme="minorHAnsi"/>
          <w:b/>
          <w:sz w:val="28"/>
          <w:szCs w:val="24"/>
        </w:rPr>
        <w:t xml:space="preserve">ROUTE 2 - </w:t>
      </w:r>
      <w:r w:rsidR="008333B8" w:rsidRPr="009C2834">
        <w:rPr>
          <w:rFonts w:asciiTheme="majorHAnsi" w:hAnsiTheme="majorHAnsi" w:cstheme="minorHAnsi"/>
          <w:b/>
          <w:sz w:val="28"/>
          <w:szCs w:val="24"/>
        </w:rPr>
        <w:t>ITC REFUND ROUTE – Procedures and compliances</w:t>
      </w:r>
    </w:p>
    <w:p w14:paraId="43C5D47F" w14:textId="6C9956E2" w:rsidR="003B7048" w:rsidRPr="00833A0C" w:rsidRDefault="003B7048" w:rsidP="003B7048">
      <w:pPr>
        <w:jc w:val="both"/>
        <w:rPr>
          <w:rFonts w:asciiTheme="majorHAnsi" w:hAnsiTheme="majorHAnsi" w:cstheme="minorHAnsi"/>
          <w:sz w:val="24"/>
          <w:szCs w:val="24"/>
        </w:rPr>
      </w:pPr>
      <w:r w:rsidRPr="00833A0C">
        <w:rPr>
          <w:rFonts w:asciiTheme="majorHAnsi" w:hAnsiTheme="majorHAnsi" w:cstheme="minorHAnsi"/>
          <w:sz w:val="24"/>
          <w:szCs w:val="24"/>
        </w:rPr>
        <w:t xml:space="preserve">Exporters who wish to opt for ITC Refund route should </w:t>
      </w:r>
      <w:r w:rsidR="00320790">
        <w:rPr>
          <w:rFonts w:asciiTheme="majorHAnsi" w:hAnsiTheme="majorHAnsi" w:cstheme="minorHAnsi"/>
          <w:sz w:val="24"/>
          <w:szCs w:val="24"/>
        </w:rPr>
        <w:t>follow</w:t>
      </w:r>
      <w:r w:rsidRPr="00833A0C">
        <w:rPr>
          <w:rFonts w:asciiTheme="majorHAnsi" w:hAnsiTheme="majorHAnsi" w:cstheme="minorHAnsi"/>
          <w:sz w:val="24"/>
          <w:szCs w:val="24"/>
        </w:rPr>
        <w:t xml:space="preserve"> the following steps in order:</w:t>
      </w:r>
    </w:p>
    <w:p w14:paraId="1775D38C" w14:textId="436A5F50" w:rsidR="003B7048" w:rsidRPr="00833A0C" w:rsidRDefault="003B7048" w:rsidP="003B7048">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t>Raise a commercial tax invoice as per requirements envisaged under rules (</w:t>
      </w:r>
      <w:r w:rsidR="00320790">
        <w:rPr>
          <w:rFonts w:asciiTheme="majorHAnsi" w:hAnsiTheme="majorHAnsi" w:cstheme="minorHAnsi"/>
          <w:sz w:val="24"/>
          <w:szCs w:val="24"/>
        </w:rPr>
        <w:t xml:space="preserve">and </w:t>
      </w:r>
      <w:r w:rsidRPr="00833A0C">
        <w:rPr>
          <w:rFonts w:asciiTheme="majorHAnsi" w:hAnsiTheme="majorHAnsi" w:cstheme="minorHAnsi"/>
          <w:sz w:val="24"/>
          <w:szCs w:val="24"/>
        </w:rPr>
        <w:t>for the purpose of Customs – shipping bill filing) without charging any tax by mentioning your LUT certificate number.</w:t>
      </w:r>
    </w:p>
    <w:p w14:paraId="1E41594F" w14:textId="77777777" w:rsidR="003B7048" w:rsidRPr="00833A0C" w:rsidRDefault="003B7048" w:rsidP="003B7048">
      <w:pPr>
        <w:pStyle w:val="ListParagraph"/>
        <w:jc w:val="both"/>
        <w:rPr>
          <w:rFonts w:asciiTheme="majorHAnsi" w:hAnsiTheme="majorHAnsi" w:cstheme="minorHAnsi"/>
          <w:sz w:val="24"/>
          <w:szCs w:val="24"/>
        </w:rPr>
      </w:pPr>
    </w:p>
    <w:p w14:paraId="4C0BEF0F" w14:textId="77777777" w:rsidR="003B7048" w:rsidRPr="00A17952" w:rsidRDefault="003B7048" w:rsidP="003B7048">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t xml:space="preserve">Declare on the face of the commercial invoice as </w:t>
      </w:r>
      <w:r w:rsidRPr="00833A0C">
        <w:rPr>
          <w:rFonts w:asciiTheme="majorHAnsi" w:hAnsiTheme="majorHAnsi"/>
          <w:sz w:val="24"/>
          <w:szCs w:val="24"/>
        </w:rPr>
        <w:t>“SUPPLY MEANT FOR EXPORT UNDER LETTER OF UNDERTAKING”</w:t>
      </w:r>
    </w:p>
    <w:p w14:paraId="40F34FA9" w14:textId="77777777" w:rsidR="00A17952" w:rsidRDefault="00A17952" w:rsidP="00A17952">
      <w:pPr>
        <w:pStyle w:val="ListParagraph"/>
        <w:jc w:val="both"/>
        <w:rPr>
          <w:rFonts w:asciiTheme="majorHAnsi" w:hAnsiTheme="majorHAnsi" w:cstheme="minorHAnsi"/>
          <w:sz w:val="24"/>
          <w:szCs w:val="24"/>
        </w:rPr>
      </w:pPr>
    </w:p>
    <w:p w14:paraId="00DEF79B" w14:textId="77777777" w:rsidR="003B7048" w:rsidRPr="00833A0C" w:rsidRDefault="003B7048" w:rsidP="008333B8">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t xml:space="preserve">Instruct your Clearing House Agent (CHA) to choose the option “LUT” - Export without payment of Tax against “LUT” </w:t>
      </w:r>
    </w:p>
    <w:p w14:paraId="04CDB108" w14:textId="77777777" w:rsidR="00EE219A" w:rsidRPr="00833A0C" w:rsidRDefault="00EE219A" w:rsidP="00EE219A">
      <w:pPr>
        <w:pStyle w:val="ListParagraph"/>
        <w:jc w:val="both"/>
        <w:rPr>
          <w:rFonts w:asciiTheme="majorHAnsi" w:hAnsiTheme="majorHAnsi" w:cstheme="minorHAnsi"/>
          <w:i/>
          <w:sz w:val="24"/>
          <w:szCs w:val="24"/>
        </w:rPr>
      </w:pPr>
    </w:p>
    <w:p w14:paraId="620D2A77" w14:textId="77777777" w:rsidR="00EE219A" w:rsidRPr="00833A0C" w:rsidRDefault="00EE219A" w:rsidP="00EE219A">
      <w:pPr>
        <w:pStyle w:val="ListParagraph"/>
        <w:numPr>
          <w:ilvl w:val="0"/>
          <w:numId w:val="4"/>
        </w:numPr>
        <w:jc w:val="both"/>
        <w:rPr>
          <w:rFonts w:asciiTheme="majorHAnsi" w:hAnsiTheme="majorHAnsi" w:cstheme="minorHAnsi"/>
          <w:i/>
          <w:sz w:val="24"/>
          <w:szCs w:val="24"/>
        </w:rPr>
      </w:pPr>
      <w:r w:rsidRPr="00833A0C">
        <w:rPr>
          <w:rFonts w:asciiTheme="majorHAnsi" w:hAnsiTheme="majorHAnsi" w:cstheme="minorHAnsi"/>
          <w:sz w:val="24"/>
          <w:szCs w:val="24"/>
        </w:rPr>
        <w:t xml:space="preserve">At the end of the month, File form GSTR 3B declaring the exports value under </w:t>
      </w:r>
      <w:r w:rsidRPr="00833A0C">
        <w:rPr>
          <w:rFonts w:asciiTheme="majorHAnsi" w:hAnsiTheme="majorHAnsi" w:cstheme="minorHAnsi"/>
          <w:i/>
          <w:sz w:val="24"/>
          <w:szCs w:val="24"/>
        </w:rPr>
        <w:t xml:space="preserve">column “(b) </w:t>
      </w:r>
      <w:r w:rsidRPr="00833A0C">
        <w:rPr>
          <w:rFonts w:asciiTheme="majorHAnsi" w:hAnsiTheme="majorHAnsi" w:cstheme="minorHAnsi"/>
          <w:bCs/>
          <w:i/>
          <w:color w:val="212121"/>
          <w:sz w:val="24"/>
          <w:szCs w:val="24"/>
          <w:shd w:val="clear" w:color="auto" w:fill="FFFFFF"/>
        </w:rPr>
        <w:t xml:space="preserve">Outward taxable supplies (zero rated) of table 3.1)” </w:t>
      </w:r>
    </w:p>
    <w:p w14:paraId="2E230329" w14:textId="77777777" w:rsidR="00EE219A" w:rsidRPr="00833A0C" w:rsidRDefault="00EE219A" w:rsidP="00EE219A">
      <w:pPr>
        <w:pStyle w:val="ListParagraph"/>
        <w:jc w:val="both"/>
        <w:rPr>
          <w:rFonts w:asciiTheme="majorHAnsi" w:hAnsiTheme="majorHAnsi" w:cstheme="minorHAnsi"/>
          <w:sz w:val="24"/>
          <w:szCs w:val="24"/>
        </w:rPr>
      </w:pPr>
    </w:p>
    <w:p w14:paraId="103D1403" w14:textId="3AF87FDE" w:rsidR="008333B8" w:rsidRPr="00833A0C" w:rsidRDefault="00EE219A" w:rsidP="00EE219A">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lastRenderedPageBreak/>
        <w:t xml:space="preserve">On receipt of acknowledgment for valid filing of return in the common portal, proceed to file </w:t>
      </w:r>
      <w:r w:rsidR="00CC401C" w:rsidRPr="00833A0C">
        <w:rPr>
          <w:rFonts w:asciiTheme="majorHAnsi" w:hAnsiTheme="majorHAnsi" w:cstheme="minorHAnsi"/>
          <w:sz w:val="24"/>
          <w:szCs w:val="24"/>
        </w:rPr>
        <w:t>the application for refund of unutilized input tax credit in</w:t>
      </w:r>
      <w:r w:rsidRPr="00833A0C">
        <w:rPr>
          <w:rFonts w:asciiTheme="majorHAnsi" w:hAnsiTheme="majorHAnsi" w:cstheme="minorHAnsi"/>
          <w:sz w:val="24"/>
          <w:szCs w:val="24"/>
        </w:rPr>
        <w:t xml:space="preserve"> Form GST RFD- 01A on the common portal.</w:t>
      </w:r>
    </w:p>
    <w:p w14:paraId="123581F2" w14:textId="77777777" w:rsidR="00EE219A" w:rsidRPr="00833A0C" w:rsidRDefault="00EE219A" w:rsidP="00EE219A">
      <w:pPr>
        <w:pStyle w:val="ListParagraph"/>
        <w:rPr>
          <w:rFonts w:asciiTheme="majorHAnsi" w:hAnsiTheme="majorHAnsi" w:cstheme="minorHAnsi"/>
          <w:sz w:val="24"/>
          <w:szCs w:val="24"/>
        </w:rPr>
      </w:pPr>
    </w:p>
    <w:p w14:paraId="29C6E600" w14:textId="1A0AEF61" w:rsidR="00EE219A" w:rsidRPr="00833A0C" w:rsidRDefault="00EE219A" w:rsidP="00EE219A">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t xml:space="preserve">Once the above form is filed online, the  amount  claimed  as  refund under the application,  shall  get debited from the  amount  in  the  electronic credit ledger </w:t>
      </w:r>
      <w:r w:rsidR="00320790">
        <w:rPr>
          <w:rFonts w:asciiTheme="majorHAnsi" w:hAnsiTheme="majorHAnsi" w:cstheme="minorHAnsi"/>
          <w:sz w:val="24"/>
          <w:szCs w:val="24"/>
        </w:rPr>
        <w:t xml:space="preserve">and </w:t>
      </w:r>
      <w:r w:rsidRPr="00833A0C">
        <w:rPr>
          <w:rFonts w:asciiTheme="majorHAnsi" w:hAnsiTheme="majorHAnsi" w:cstheme="minorHAnsi"/>
          <w:sz w:val="24"/>
          <w:szCs w:val="24"/>
        </w:rPr>
        <w:t>a proof of debit (ARN -Acknowledgement Receipt Number) shall be generated in the common portal.</w:t>
      </w:r>
    </w:p>
    <w:p w14:paraId="4E72539C" w14:textId="77777777" w:rsidR="00EE219A" w:rsidRPr="00833A0C" w:rsidRDefault="00EE219A" w:rsidP="00EE219A">
      <w:pPr>
        <w:pStyle w:val="ListParagraph"/>
        <w:rPr>
          <w:rFonts w:asciiTheme="majorHAnsi" w:hAnsiTheme="majorHAnsi" w:cstheme="minorHAnsi"/>
          <w:sz w:val="24"/>
          <w:szCs w:val="24"/>
        </w:rPr>
      </w:pPr>
    </w:p>
    <w:p w14:paraId="12FE57B3" w14:textId="308E10C4" w:rsidR="00EE219A" w:rsidRPr="00833A0C" w:rsidRDefault="0088347D" w:rsidP="0088347D">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t>Take print out of the FORM GST RFD- 01A and acknowledgment copy containing the ARN from the common portal</w:t>
      </w:r>
      <w:r w:rsidR="00320790">
        <w:rPr>
          <w:rFonts w:asciiTheme="majorHAnsi" w:hAnsiTheme="majorHAnsi" w:cstheme="minorHAnsi"/>
          <w:sz w:val="24"/>
          <w:szCs w:val="24"/>
        </w:rPr>
        <w:t>.</w:t>
      </w:r>
    </w:p>
    <w:p w14:paraId="42772134" w14:textId="77777777" w:rsidR="0088347D" w:rsidRPr="00833A0C" w:rsidRDefault="0088347D" w:rsidP="0088347D">
      <w:pPr>
        <w:pStyle w:val="ListParagraph"/>
        <w:rPr>
          <w:rFonts w:asciiTheme="majorHAnsi" w:hAnsiTheme="majorHAnsi" w:cstheme="minorHAnsi"/>
          <w:sz w:val="24"/>
          <w:szCs w:val="24"/>
        </w:rPr>
      </w:pPr>
    </w:p>
    <w:p w14:paraId="6F41A40D" w14:textId="77777777" w:rsidR="00BC60D0" w:rsidRPr="00833A0C" w:rsidRDefault="00FE2875" w:rsidP="00861059">
      <w:pPr>
        <w:pStyle w:val="ListParagraph"/>
        <w:numPr>
          <w:ilvl w:val="0"/>
          <w:numId w:val="4"/>
        </w:numPr>
        <w:jc w:val="both"/>
        <w:rPr>
          <w:rFonts w:asciiTheme="majorHAnsi" w:hAnsiTheme="majorHAnsi" w:cstheme="minorHAnsi"/>
          <w:sz w:val="24"/>
          <w:szCs w:val="24"/>
        </w:rPr>
      </w:pPr>
      <w:r w:rsidRPr="00833A0C">
        <w:rPr>
          <w:rFonts w:asciiTheme="majorHAnsi" w:hAnsiTheme="majorHAnsi" w:cstheme="minorHAnsi"/>
          <w:sz w:val="24"/>
          <w:szCs w:val="24"/>
        </w:rPr>
        <w:t>Submit the above application (with proof of ARN) manually to the jurisdictional</w:t>
      </w:r>
      <w:r w:rsidR="003D053C" w:rsidRPr="00833A0C">
        <w:rPr>
          <w:rFonts w:asciiTheme="majorHAnsi" w:hAnsiTheme="majorHAnsi" w:cstheme="minorHAnsi"/>
          <w:sz w:val="24"/>
          <w:szCs w:val="24"/>
        </w:rPr>
        <w:t xml:space="preserve"> officer</w:t>
      </w:r>
      <w:r w:rsidR="00466FCD" w:rsidRPr="00833A0C">
        <w:rPr>
          <w:rFonts w:asciiTheme="majorHAnsi" w:hAnsiTheme="majorHAnsi" w:cstheme="minorHAnsi"/>
          <w:sz w:val="24"/>
          <w:szCs w:val="24"/>
        </w:rPr>
        <w:t xml:space="preserve">. This form needs to be </w:t>
      </w:r>
      <w:r w:rsidR="003D053C" w:rsidRPr="00833A0C">
        <w:rPr>
          <w:rFonts w:asciiTheme="majorHAnsi" w:hAnsiTheme="majorHAnsi" w:cstheme="minorHAnsi"/>
          <w:sz w:val="24"/>
          <w:szCs w:val="24"/>
        </w:rPr>
        <w:t xml:space="preserve">accompanied </w:t>
      </w:r>
      <w:r w:rsidR="00861059" w:rsidRPr="00833A0C">
        <w:rPr>
          <w:rFonts w:asciiTheme="majorHAnsi" w:hAnsiTheme="majorHAnsi" w:cstheme="minorHAnsi"/>
          <w:sz w:val="24"/>
          <w:szCs w:val="24"/>
        </w:rPr>
        <w:t xml:space="preserve">with </w:t>
      </w:r>
      <w:r w:rsidR="00466FCD" w:rsidRPr="00833A0C">
        <w:rPr>
          <w:rFonts w:asciiTheme="majorHAnsi" w:hAnsiTheme="majorHAnsi" w:cstheme="minorHAnsi"/>
          <w:sz w:val="24"/>
          <w:szCs w:val="24"/>
        </w:rPr>
        <w:t>the</w:t>
      </w:r>
      <w:r w:rsidR="002046DD" w:rsidRPr="00833A0C">
        <w:rPr>
          <w:rFonts w:asciiTheme="majorHAnsi" w:hAnsiTheme="majorHAnsi" w:cstheme="minorHAnsi"/>
          <w:sz w:val="24"/>
          <w:szCs w:val="24"/>
        </w:rPr>
        <w:t xml:space="preserve"> statement </w:t>
      </w:r>
      <w:r w:rsidR="00861059" w:rsidRPr="00833A0C">
        <w:rPr>
          <w:rFonts w:asciiTheme="majorHAnsi" w:hAnsiTheme="majorHAnsi" w:cstheme="minorHAnsi"/>
          <w:sz w:val="24"/>
          <w:szCs w:val="24"/>
        </w:rPr>
        <w:t xml:space="preserve">containing details of shipping bill and their </w:t>
      </w:r>
      <w:r w:rsidR="00E94629" w:rsidRPr="00833A0C">
        <w:rPr>
          <w:rFonts w:asciiTheme="majorHAnsi" w:hAnsiTheme="majorHAnsi" w:cstheme="minorHAnsi"/>
          <w:sz w:val="24"/>
          <w:szCs w:val="24"/>
        </w:rPr>
        <w:t>relevant export invoice.</w:t>
      </w:r>
    </w:p>
    <w:p w14:paraId="443F7099" w14:textId="77777777" w:rsidR="00E94629" w:rsidRPr="00833A0C" w:rsidRDefault="00E94629" w:rsidP="00E94629">
      <w:pPr>
        <w:pStyle w:val="ListParagraph"/>
        <w:rPr>
          <w:rFonts w:asciiTheme="majorHAnsi" w:hAnsiTheme="majorHAnsi" w:cstheme="minorHAnsi"/>
          <w:sz w:val="24"/>
          <w:szCs w:val="24"/>
        </w:rPr>
      </w:pPr>
    </w:p>
    <w:p w14:paraId="50CF6A62" w14:textId="77777777" w:rsidR="00E94629" w:rsidRPr="00D1722F" w:rsidRDefault="00E94629" w:rsidP="00D1722F">
      <w:pPr>
        <w:tabs>
          <w:tab w:val="center" w:pos="5040"/>
        </w:tabs>
        <w:outlineLvl w:val="0"/>
        <w:rPr>
          <w:rFonts w:asciiTheme="majorHAnsi" w:hAnsiTheme="majorHAnsi" w:cstheme="minorHAnsi"/>
          <w:b/>
          <w:sz w:val="24"/>
          <w:szCs w:val="24"/>
        </w:rPr>
      </w:pPr>
      <w:r w:rsidRPr="00D1722F">
        <w:rPr>
          <w:rFonts w:asciiTheme="majorHAnsi" w:hAnsiTheme="majorHAnsi" w:cstheme="minorHAnsi"/>
          <w:b/>
          <w:sz w:val="24"/>
          <w:szCs w:val="24"/>
        </w:rPr>
        <w:t>How to find our Jurisdictional officer</w:t>
      </w:r>
      <w:r w:rsidR="0059748A" w:rsidRPr="00D1722F">
        <w:rPr>
          <w:rFonts w:asciiTheme="majorHAnsi" w:hAnsiTheme="majorHAnsi" w:cstheme="minorHAnsi"/>
          <w:b/>
          <w:sz w:val="24"/>
          <w:szCs w:val="24"/>
        </w:rPr>
        <w:t xml:space="preserve"> for submission of refund form</w:t>
      </w:r>
      <w:r w:rsidRPr="00D1722F">
        <w:rPr>
          <w:rFonts w:asciiTheme="majorHAnsi" w:hAnsiTheme="majorHAnsi" w:cstheme="minorHAnsi"/>
          <w:b/>
          <w:sz w:val="24"/>
          <w:szCs w:val="24"/>
        </w:rPr>
        <w:t>?</w:t>
      </w:r>
      <w:r w:rsidRPr="00D1722F">
        <w:rPr>
          <w:rFonts w:asciiTheme="majorHAnsi" w:hAnsiTheme="majorHAnsi" w:cstheme="minorHAnsi"/>
          <w:b/>
          <w:sz w:val="24"/>
          <w:szCs w:val="24"/>
        </w:rPr>
        <w:tab/>
      </w:r>
    </w:p>
    <w:p w14:paraId="359C13B2" w14:textId="7B24D47B" w:rsidR="00E94629" w:rsidRPr="00A17952" w:rsidRDefault="00E94629" w:rsidP="00A17952">
      <w:pPr>
        <w:tabs>
          <w:tab w:val="center" w:pos="5040"/>
        </w:tabs>
        <w:jc w:val="both"/>
        <w:rPr>
          <w:rFonts w:asciiTheme="majorHAnsi" w:hAnsiTheme="majorHAnsi" w:cstheme="minorHAnsi"/>
          <w:sz w:val="24"/>
          <w:szCs w:val="24"/>
        </w:rPr>
      </w:pPr>
      <w:r w:rsidRPr="00A17952">
        <w:rPr>
          <w:rFonts w:asciiTheme="majorHAnsi" w:hAnsiTheme="majorHAnsi" w:cstheme="minorHAnsi"/>
          <w:sz w:val="24"/>
          <w:szCs w:val="24"/>
        </w:rPr>
        <w:t xml:space="preserve">Though this seems to be an irrelevant question at this stage as most of the exporters would have now come to know their jurisdictional officers during their application of LUT or bond, </w:t>
      </w:r>
      <w:r w:rsidR="00320790" w:rsidRPr="00A17952">
        <w:rPr>
          <w:rFonts w:asciiTheme="majorHAnsi" w:hAnsiTheme="majorHAnsi" w:cstheme="minorHAnsi"/>
          <w:sz w:val="24"/>
          <w:szCs w:val="24"/>
        </w:rPr>
        <w:t xml:space="preserve">for those who have still not come on board, they </w:t>
      </w:r>
      <w:r w:rsidR="0059748A" w:rsidRPr="00A17952">
        <w:rPr>
          <w:rFonts w:asciiTheme="majorHAnsi" w:hAnsiTheme="majorHAnsi" w:cstheme="minorHAnsi"/>
          <w:sz w:val="24"/>
          <w:szCs w:val="24"/>
        </w:rPr>
        <w:t xml:space="preserve">may refer </w:t>
      </w:r>
      <w:r w:rsidR="00320790" w:rsidRPr="00A17952">
        <w:rPr>
          <w:rFonts w:asciiTheme="majorHAnsi" w:hAnsiTheme="majorHAnsi" w:cstheme="minorHAnsi"/>
          <w:sz w:val="24"/>
          <w:szCs w:val="24"/>
        </w:rPr>
        <w:t>N</w:t>
      </w:r>
      <w:r w:rsidR="0059748A" w:rsidRPr="00A17952">
        <w:rPr>
          <w:rFonts w:asciiTheme="majorHAnsi" w:hAnsiTheme="majorHAnsi" w:cstheme="minorHAnsi"/>
          <w:sz w:val="24"/>
          <w:szCs w:val="24"/>
        </w:rPr>
        <w:t>otification released by their state in this regard or if not released</w:t>
      </w:r>
      <w:r w:rsidR="00320790" w:rsidRPr="00A17952">
        <w:rPr>
          <w:rFonts w:asciiTheme="majorHAnsi" w:hAnsiTheme="majorHAnsi" w:cstheme="minorHAnsi"/>
          <w:sz w:val="24"/>
          <w:szCs w:val="24"/>
        </w:rPr>
        <w:t>, N</w:t>
      </w:r>
      <w:r w:rsidR="0059748A" w:rsidRPr="00A17952">
        <w:rPr>
          <w:rFonts w:asciiTheme="majorHAnsi" w:hAnsiTheme="majorHAnsi" w:cstheme="minorHAnsi"/>
          <w:sz w:val="24"/>
          <w:szCs w:val="24"/>
        </w:rPr>
        <w:t>otification 02/2017 Central Tax dated 19</w:t>
      </w:r>
      <w:r w:rsidR="0059748A" w:rsidRPr="00A17952">
        <w:rPr>
          <w:rFonts w:asciiTheme="majorHAnsi" w:hAnsiTheme="majorHAnsi" w:cstheme="minorHAnsi"/>
          <w:sz w:val="24"/>
          <w:szCs w:val="24"/>
          <w:vertAlign w:val="superscript"/>
        </w:rPr>
        <w:t>th</w:t>
      </w:r>
      <w:r w:rsidR="0059748A" w:rsidRPr="00A17952">
        <w:rPr>
          <w:rFonts w:asciiTheme="majorHAnsi" w:hAnsiTheme="majorHAnsi" w:cstheme="minorHAnsi"/>
          <w:sz w:val="24"/>
          <w:szCs w:val="24"/>
        </w:rPr>
        <w:t xml:space="preserve"> June 2017</w:t>
      </w:r>
      <w:r w:rsidR="00320790" w:rsidRPr="00A17952">
        <w:rPr>
          <w:rFonts w:asciiTheme="majorHAnsi" w:hAnsiTheme="majorHAnsi" w:cstheme="minorHAnsi"/>
          <w:sz w:val="24"/>
          <w:szCs w:val="24"/>
        </w:rPr>
        <w:t>.</w:t>
      </w:r>
    </w:p>
    <w:p w14:paraId="3FAC6D6E" w14:textId="77777777" w:rsidR="00FC6FE4" w:rsidRPr="00833A0C" w:rsidRDefault="00FC6FE4" w:rsidP="00FC6FE4">
      <w:pPr>
        <w:jc w:val="both"/>
        <w:rPr>
          <w:rFonts w:asciiTheme="majorHAnsi" w:hAnsiTheme="majorHAnsi" w:cstheme="minorHAnsi"/>
          <w:sz w:val="24"/>
          <w:szCs w:val="24"/>
        </w:rPr>
      </w:pPr>
    </w:p>
    <w:p w14:paraId="54EEDFAA" w14:textId="77777777" w:rsidR="004C524B" w:rsidRPr="00833A0C" w:rsidRDefault="00833A0C" w:rsidP="00FC6FE4">
      <w:pPr>
        <w:jc w:val="both"/>
        <w:rPr>
          <w:rFonts w:asciiTheme="majorHAnsi" w:hAnsiTheme="majorHAnsi" w:cstheme="minorHAnsi"/>
          <w:b/>
          <w:noProof/>
          <w:sz w:val="28"/>
          <w:szCs w:val="24"/>
          <w:u w:val="single"/>
        </w:rPr>
      </w:pPr>
      <w:r w:rsidRPr="00833A0C">
        <w:rPr>
          <w:rFonts w:asciiTheme="majorHAnsi" w:hAnsiTheme="majorHAnsi" w:cstheme="minorHAnsi"/>
          <w:b/>
          <w:noProof/>
          <w:sz w:val="28"/>
          <w:szCs w:val="24"/>
          <w:u w:val="single"/>
        </w:rPr>
        <w:t>SECTION 2 - REFUND OF IGST PAID</w:t>
      </w:r>
      <w:r w:rsidR="004C524B" w:rsidRPr="00833A0C">
        <w:rPr>
          <w:rFonts w:asciiTheme="majorHAnsi" w:hAnsiTheme="majorHAnsi" w:cstheme="minorHAnsi"/>
          <w:b/>
          <w:noProof/>
          <w:sz w:val="28"/>
          <w:szCs w:val="24"/>
          <w:u w:val="single"/>
        </w:rPr>
        <w:t xml:space="preserve"> FOR SUPPLIES TO SEZ AND EXPORT OF SERVICES:</w:t>
      </w:r>
    </w:p>
    <w:p w14:paraId="6B075A44" w14:textId="58E2814D" w:rsidR="00DD60C2" w:rsidRPr="00833A0C" w:rsidRDefault="00833A0C" w:rsidP="00FC6FE4">
      <w:pPr>
        <w:jc w:val="both"/>
        <w:rPr>
          <w:rFonts w:asciiTheme="majorHAnsi" w:hAnsiTheme="majorHAnsi" w:cstheme="minorHAnsi"/>
          <w:noProof/>
          <w:sz w:val="24"/>
          <w:szCs w:val="24"/>
        </w:rPr>
      </w:pPr>
      <w:r w:rsidRPr="00833A0C">
        <w:rPr>
          <w:rFonts w:asciiTheme="majorHAnsi" w:hAnsiTheme="majorHAnsi"/>
          <w:sz w:val="24"/>
          <w:szCs w:val="24"/>
        </w:rPr>
        <w:t>Take Printout of FORM GST RFD- 01A and file it manually, after incorporating necessary details, with the jurisdictional GST officer (only at one place - Centre or State) along with relevant documentary evidences, wherever applicable</w:t>
      </w:r>
      <w:r w:rsidR="00320790">
        <w:rPr>
          <w:rFonts w:asciiTheme="majorHAnsi" w:hAnsiTheme="majorHAnsi"/>
          <w:sz w:val="24"/>
          <w:szCs w:val="24"/>
        </w:rPr>
        <w:t>.</w:t>
      </w:r>
    </w:p>
    <w:p w14:paraId="141ED6EB" w14:textId="77777777" w:rsidR="00833A0C" w:rsidRPr="009C2834" w:rsidRDefault="009C2834" w:rsidP="00DD60C2">
      <w:pPr>
        <w:jc w:val="both"/>
        <w:rPr>
          <w:rFonts w:asciiTheme="majorHAnsi" w:hAnsiTheme="majorHAnsi" w:cstheme="minorHAnsi"/>
          <w:b/>
          <w:noProof/>
          <w:sz w:val="28"/>
          <w:szCs w:val="24"/>
          <w:u w:val="single"/>
        </w:rPr>
      </w:pPr>
      <w:r w:rsidRPr="00833A0C">
        <w:rPr>
          <w:rFonts w:asciiTheme="majorHAnsi" w:hAnsiTheme="majorHAnsi" w:cstheme="minorHAnsi"/>
          <w:b/>
          <w:noProof/>
          <w:sz w:val="28"/>
          <w:szCs w:val="24"/>
          <w:u w:val="single"/>
        </w:rPr>
        <w:t xml:space="preserve">SECTION </w:t>
      </w:r>
      <w:r>
        <w:rPr>
          <w:rFonts w:asciiTheme="majorHAnsi" w:hAnsiTheme="majorHAnsi" w:cstheme="minorHAnsi"/>
          <w:b/>
          <w:noProof/>
          <w:sz w:val="28"/>
          <w:szCs w:val="24"/>
          <w:u w:val="single"/>
        </w:rPr>
        <w:t>3</w:t>
      </w:r>
      <w:r w:rsidRPr="00833A0C">
        <w:rPr>
          <w:rFonts w:asciiTheme="majorHAnsi" w:hAnsiTheme="majorHAnsi" w:cstheme="minorHAnsi"/>
          <w:b/>
          <w:noProof/>
          <w:sz w:val="28"/>
          <w:szCs w:val="24"/>
          <w:u w:val="single"/>
        </w:rPr>
        <w:t xml:space="preserve"> - </w:t>
      </w:r>
      <w:r w:rsidR="00833A0C" w:rsidRPr="009C2834">
        <w:rPr>
          <w:rFonts w:asciiTheme="majorHAnsi" w:hAnsiTheme="majorHAnsi" w:cstheme="minorHAnsi"/>
          <w:b/>
          <w:noProof/>
          <w:sz w:val="28"/>
          <w:szCs w:val="24"/>
          <w:u w:val="single"/>
        </w:rPr>
        <w:t>REFUND OF UNUTILISED ITC FOR SUPPLIES MADE TO SEZ AND EXPORT OF SERVICES:</w:t>
      </w:r>
    </w:p>
    <w:p w14:paraId="7E27C4B7" w14:textId="77777777" w:rsidR="00833A0C" w:rsidRPr="00833A0C" w:rsidRDefault="00833A0C" w:rsidP="00DD60C2">
      <w:pPr>
        <w:jc w:val="both"/>
        <w:rPr>
          <w:rFonts w:asciiTheme="majorHAnsi" w:hAnsiTheme="majorHAnsi" w:cstheme="minorHAnsi"/>
          <w:noProof/>
          <w:sz w:val="24"/>
          <w:szCs w:val="24"/>
        </w:rPr>
      </w:pPr>
      <w:r w:rsidRPr="00833A0C">
        <w:rPr>
          <w:rFonts w:asciiTheme="majorHAnsi" w:hAnsiTheme="majorHAnsi" w:cstheme="minorHAnsi"/>
          <w:noProof/>
          <w:sz w:val="24"/>
          <w:szCs w:val="24"/>
        </w:rPr>
        <w:t xml:space="preserve">Follow the same procedures that are mentioned under </w:t>
      </w:r>
      <w:r w:rsidRPr="00833A0C">
        <w:rPr>
          <w:rFonts w:asciiTheme="majorHAnsi" w:hAnsiTheme="majorHAnsi" w:cstheme="minorHAnsi"/>
          <w:sz w:val="24"/>
          <w:szCs w:val="24"/>
        </w:rPr>
        <w:t>ITC REFUND ROUTE section.</w:t>
      </w:r>
    </w:p>
    <w:p w14:paraId="56B2AE65" w14:textId="77777777" w:rsidR="00DD60C2" w:rsidRPr="009C2834" w:rsidRDefault="009C2834" w:rsidP="00DD60C2">
      <w:pPr>
        <w:jc w:val="both"/>
        <w:rPr>
          <w:rFonts w:asciiTheme="majorHAnsi" w:hAnsiTheme="majorHAnsi" w:cstheme="minorHAnsi"/>
          <w:b/>
          <w:noProof/>
          <w:sz w:val="28"/>
          <w:szCs w:val="24"/>
          <w:u w:val="single"/>
        </w:rPr>
      </w:pPr>
      <w:r w:rsidRPr="00833A0C">
        <w:rPr>
          <w:rFonts w:asciiTheme="majorHAnsi" w:hAnsiTheme="majorHAnsi" w:cstheme="minorHAnsi"/>
          <w:b/>
          <w:noProof/>
          <w:sz w:val="28"/>
          <w:szCs w:val="24"/>
          <w:u w:val="single"/>
        </w:rPr>
        <w:t xml:space="preserve">SECTION </w:t>
      </w:r>
      <w:r>
        <w:rPr>
          <w:rFonts w:asciiTheme="majorHAnsi" w:hAnsiTheme="majorHAnsi" w:cstheme="minorHAnsi"/>
          <w:b/>
          <w:noProof/>
          <w:sz w:val="28"/>
          <w:szCs w:val="24"/>
          <w:u w:val="single"/>
        </w:rPr>
        <w:t xml:space="preserve">4 - </w:t>
      </w:r>
      <w:r w:rsidR="00DD60C2" w:rsidRPr="009C2834">
        <w:rPr>
          <w:rFonts w:asciiTheme="majorHAnsi" w:hAnsiTheme="majorHAnsi" w:cstheme="minorHAnsi"/>
          <w:b/>
          <w:noProof/>
          <w:sz w:val="28"/>
          <w:szCs w:val="24"/>
          <w:u w:val="single"/>
        </w:rPr>
        <w:t>REFUND FOR SUPPLY OF GOODS MADE TO MERCHANT EXPORTER:</w:t>
      </w:r>
    </w:p>
    <w:p w14:paraId="1FD933BB" w14:textId="4F713D82" w:rsidR="00DD60C2" w:rsidRPr="00833A0C" w:rsidRDefault="00DD60C2" w:rsidP="00DD60C2">
      <w:pPr>
        <w:jc w:val="both"/>
        <w:rPr>
          <w:rFonts w:asciiTheme="majorHAnsi" w:hAnsiTheme="majorHAnsi" w:cstheme="minorHAnsi"/>
          <w:noProof/>
          <w:sz w:val="24"/>
          <w:szCs w:val="24"/>
        </w:rPr>
      </w:pPr>
      <w:r w:rsidRPr="00833A0C">
        <w:rPr>
          <w:rFonts w:asciiTheme="majorHAnsi" w:hAnsiTheme="majorHAnsi" w:cstheme="minorHAnsi"/>
          <w:noProof/>
          <w:sz w:val="24"/>
          <w:szCs w:val="24"/>
        </w:rPr>
        <w:lastRenderedPageBreak/>
        <w:t xml:space="preserve">As per the </w:t>
      </w:r>
      <w:r w:rsidR="004257A3" w:rsidRPr="00833A0C">
        <w:rPr>
          <w:rFonts w:asciiTheme="majorHAnsi" w:hAnsiTheme="majorHAnsi" w:cstheme="minorHAnsi"/>
          <w:noProof/>
          <w:sz w:val="24"/>
          <w:szCs w:val="24"/>
        </w:rPr>
        <w:t>notificaton</w:t>
      </w:r>
      <w:r w:rsidR="008B5DC4" w:rsidRPr="00833A0C">
        <w:rPr>
          <w:rFonts w:asciiTheme="majorHAnsi" w:hAnsiTheme="majorHAnsi" w:cstheme="minorHAnsi"/>
          <w:noProof/>
          <w:sz w:val="24"/>
          <w:szCs w:val="24"/>
        </w:rPr>
        <w:t xml:space="preserve"> 40/2017 – Central Tax (Rate)</w:t>
      </w:r>
      <w:r w:rsidR="004257A3" w:rsidRPr="00833A0C">
        <w:rPr>
          <w:rFonts w:asciiTheme="majorHAnsi" w:hAnsiTheme="majorHAnsi" w:cstheme="minorHAnsi"/>
          <w:noProof/>
          <w:sz w:val="24"/>
          <w:szCs w:val="24"/>
        </w:rPr>
        <w:t xml:space="preserve"> </w:t>
      </w:r>
      <w:r w:rsidR="008B5DC4" w:rsidRPr="00833A0C">
        <w:rPr>
          <w:rFonts w:asciiTheme="majorHAnsi" w:hAnsiTheme="majorHAnsi" w:cstheme="minorHAnsi"/>
          <w:noProof/>
          <w:sz w:val="24"/>
          <w:szCs w:val="24"/>
        </w:rPr>
        <w:t xml:space="preserve">&amp; </w:t>
      </w:r>
      <w:r w:rsidR="004257A3" w:rsidRPr="00833A0C">
        <w:rPr>
          <w:rFonts w:asciiTheme="majorHAnsi" w:hAnsiTheme="majorHAnsi" w:cstheme="minorHAnsi"/>
          <w:noProof/>
          <w:sz w:val="24"/>
          <w:szCs w:val="24"/>
        </w:rPr>
        <w:t>41/2017 – Integrated Tax (Rate)</w:t>
      </w:r>
      <w:r w:rsidRPr="00833A0C">
        <w:rPr>
          <w:rFonts w:asciiTheme="majorHAnsi" w:hAnsiTheme="majorHAnsi" w:cstheme="minorHAnsi"/>
          <w:noProof/>
          <w:sz w:val="24"/>
          <w:szCs w:val="24"/>
        </w:rPr>
        <w:t xml:space="preserve"> issued in the month October 2017, supply of goods made by taxable</w:t>
      </w:r>
      <w:r w:rsidR="00E94629" w:rsidRPr="00833A0C">
        <w:rPr>
          <w:rFonts w:asciiTheme="majorHAnsi" w:hAnsiTheme="majorHAnsi" w:cstheme="minorHAnsi"/>
          <w:noProof/>
          <w:sz w:val="24"/>
          <w:szCs w:val="24"/>
        </w:rPr>
        <w:t xml:space="preserve"> person to </w:t>
      </w:r>
      <w:r w:rsidRPr="00833A0C">
        <w:rPr>
          <w:rFonts w:asciiTheme="majorHAnsi" w:hAnsiTheme="majorHAnsi" w:cstheme="minorHAnsi"/>
          <w:noProof/>
          <w:sz w:val="24"/>
          <w:szCs w:val="24"/>
        </w:rPr>
        <w:t xml:space="preserve">Merchant </w:t>
      </w:r>
      <w:r w:rsidR="00320790">
        <w:rPr>
          <w:rFonts w:asciiTheme="majorHAnsi" w:hAnsiTheme="majorHAnsi" w:cstheme="minorHAnsi"/>
          <w:noProof/>
          <w:sz w:val="24"/>
          <w:szCs w:val="24"/>
        </w:rPr>
        <w:t>Ex</w:t>
      </w:r>
      <w:r w:rsidRPr="00833A0C">
        <w:rPr>
          <w:rFonts w:asciiTheme="majorHAnsi" w:hAnsiTheme="majorHAnsi" w:cstheme="minorHAnsi"/>
          <w:noProof/>
          <w:sz w:val="24"/>
          <w:szCs w:val="24"/>
        </w:rPr>
        <w:t xml:space="preserve">porters </w:t>
      </w:r>
      <w:r w:rsidR="00E94629" w:rsidRPr="00833A0C">
        <w:rPr>
          <w:rFonts w:asciiTheme="majorHAnsi" w:hAnsiTheme="majorHAnsi" w:cstheme="minorHAnsi"/>
          <w:i/>
          <w:noProof/>
          <w:sz w:val="24"/>
          <w:szCs w:val="24"/>
        </w:rPr>
        <w:t>(</w:t>
      </w:r>
      <w:r w:rsidRPr="00833A0C">
        <w:rPr>
          <w:rFonts w:asciiTheme="majorHAnsi" w:hAnsiTheme="majorHAnsi" w:cstheme="minorHAnsi"/>
          <w:i/>
          <w:noProof/>
          <w:sz w:val="24"/>
          <w:szCs w:val="24"/>
        </w:rPr>
        <w:t>the ultimate exporter</w:t>
      </w:r>
      <w:r w:rsidR="00E94629" w:rsidRPr="00833A0C">
        <w:rPr>
          <w:rFonts w:asciiTheme="majorHAnsi" w:hAnsiTheme="majorHAnsi" w:cstheme="minorHAnsi"/>
          <w:i/>
          <w:noProof/>
          <w:sz w:val="24"/>
          <w:szCs w:val="24"/>
        </w:rPr>
        <w:t xml:space="preserve"> in the chain)</w:t>
      </w:r>
      <w:r w:rsidR="00E94629" w:rsidRPr="00833A0C">
        <w:rPr>
          <w:rFonts w:asciiTheme="majorHAnsi" w:hAnsiTheme="majorHAnsi" w:cstheme="minorHAnsi"/>
          <w:noProof/>
          <w:sz w:val="24"/>
          <w:szCs w:val="24"/>
        </w:rPr>
        <w:t xml:space="preserve"> </w:t>
      </w:r>
      <w:r w:rsidR="00320790">
        <w:rPr>
          <w:rFonts w:asciiTheme="majorHAnsi" w:hAnsiTheme="majorHAnsi" w:cstheme="minorHAnsi"/>
          <w:noProof/>
          <w:sz w:val="24"/>
          <w:szCs w:val="24"/>
        </w:rPr>
        <w:t>is</w:t>
      </w:r>
      <w:r w:rsidR="00320790" w:rsidRPr="00833A0C">
        <w:rPr>
          <w:rFonts w:asciiTheme="majorHAnsi" w:hAnsiTheme="majorHAnsi" w:cstheme="minorHAnsi"/>
          <w:noProof/>
          <w:sz w:val="24"/>
          <w:szCs w:val="24"/>
        </w:rPr>
        <w:t xml:space="preserve"> </w:t>
      </w:r>
      <w:r w:rsidR="00E94629" w:rsidRPr="00833A0C">
        <w:rPr>
          <w:rFonts w:asciiTheme="majorHAnsi" w:hAnsiTheme="majorHAnsi" w:cstheme="minorHAnsi"/>
          <w:noProof/>
          <w:sz w:val="24"/>
          <w:szCs w:val="24"/>
        </w:rPr>
        <w:t>taxable</w:t>
      </w:r>
      <w:r w:rsidRPr="00833A0C">
        <w:rPr>
          <w:rFonts w:asciiTheme="majorHAnsi" w:hAnsiTheme="majorHAnsi" w:cstheme="minorHAnsi"/>
          <w:noProof/>
          <w:sz w:val="24"/>
          <w:szCs w:val="24"/>
        </w:rPr>
        <w:t xml:space="preserve"> a</w:t>
      </w:r>
      <w:r w:rsidR="008B5DC4" w:rsidRPr="00833A0C">
        <w:rPr>
          <w:rFonts w:asciiTheme="majorHAnsi" w:hAnsiTheme="majorHAnsi" w:cstheme="minorHAnsi"/>
          <w:noProof/>
          <w:sz w:val="24"/>
          <w:szCs w:val="24"/>
        </w:rPr>
        <w:t>t a concessional rate of 0.1%</w:t>
      </w:r>
      <w:r w:rsidR="00320790">
        <w:rPr>
          <w:rFonts w:asciiTheme="majorHAnsi" w:hAnsiTheme="majorHAnsi" w:cstheme="minorHAnsi"/>
          <w:noProof/>
          <w:sz w:val="24"/>
          <w:szCs w:val="24"/>
        </w:rPr>
        <w:t xml:space="preserve"> IGST</w:t>
      </w:r>
      <w:r w:rsidR="008B5DC4" w:rsidRPr="00833A0C">
        <w:rPr>
          <w:rFonts w:asciiTheme="majorHAnsi" w:hAnsiTheme="majorHAnsi" w:cstheme="minorHAnsi"/>
          <w:noProof/>
          <w:sz w:val="24"/>
          <w:szCs w:val="24"/>
        </w:rPr>
        <w:t xml:space="preserve"> </w:t>
      </w:r>
      <w:r w:rsidR="00320790">
        <w:rPr>
          <w:rFonts w:asciiTheme="majorHAnsi" w:hAnsiTheme="majorHAnsi" w:cstheme="minorHAnsi"/>
          <w:noProof/>
          <w:sz w:val="24"/>
          <w:szCs w:val="24"/>
        </w:rPr>
        <w:t xml:space="preserve">( CGST 0.05% and SGST 0.05%) </w:t>
      </w:r>
      <w:r w:rsidR="00E94629" w:rsidRPr="00833A0C">
        <w:rPr>
          <w:rFonts w:asciiTheme="majorHAnsi" w:hAnsiTheme="majorHAnsi" w:cstheme="minorHAnsi"/>
          <w:noProof/>
          <w:sz w:val="24"/>
          <w:szCs w:val="24"/>
        </w:rPr>
        <w:t>subject to conditions.</w:t>
      </w:r>
    </w:p>
    <w:p w14:paraId="6AA25B02" w14:textId="1961866F" w:rsidR="00E94629" w:rsidRDefault="00C622F6" w:rsidP="008B5DC4">
      <w:pPr>
        <w:jc w:val="both"/>
        <w:rPr>
          <w:rFonts w:asciiTheme="majorHAnsi" w:hAnsiTheme="majorHAnsi" w:cstheme="minorHAnsi"/>
          <w:noProof/>
          <w:sz w:val="24"/>
          <w:szCs w:val="24"/>
        </w:rPr>
      </w:pPr>
      <w:r>
        <w:rPr>
          <w:rFonts w:asciiTheme="majorHAnsi" w:hAnsiTheme="majorHAnsi" w:cstheme="minorHAnsi"/>
          <w:noProof/>
          <w:sz w:val="24"/>
          <w:szCs w:val="24"/>
        </w:rPr>
        <w:t xml:space="preserve">This inevitably gives rise to </w:t>
      </w:r>
      <w:r w:rsidR="00E94629" w:rsidRPr="00833A0C">
        <w:rPr>
          <w:rFonts w:asciiTheme="majorHAnsi" w:hAnsiTheme="majorHAnsi" w:cstheme="minorHAnsi"/>
          <w:noProof/>
          <w:sz w:val="24"/>
          <w:szCs w:val="24"/>
        </w:rPr>
        <w:t>situations where the ITC of the supplier is accumulated</w:t>
      </w:r>
      <w:r>
        <w:rPr>
          <w:rFonts w:asciiTheme="majorHAnsi" w:hAnsiTheme="majorHAnsi" w:cstheme="minorHAnsi"/>
          <w:noProof/>
          <w:sz w:val="24"/>
          <w:szCs w:val="24"/>
        </w:rPr>
        <w:t xml:space="preserve"> – a typical</w:t>
      </w:r>
      <w:r w:rsidR="00E94629" w:rsidRPr="00833A0C">
        <w:rPr>
          <w:rFonts w:asciiTheme="majorHAnsi" w:hAnsiTheme="majorHAnsi" w:cstheme="minorHAnsi"/>
          <w:noProof/>
          <w:sz w:val="24"/>
          <w:szCs w:val="24"/>
        </w:rPr>
        <w:t xml:space="preserve"> inverted tax structure </w:t>
      </w:r>
      <w:r>
        <w:rPr>
          <w:rFonts w:asciiTheme="majorHAnsi" w:hAnsiTheme="majorHAnsi" w:cstheme="minorHAnsi"/>
          <w:noProof/>
          <w:sz w:val="24"/>
          <w:szCs w:val="24"/>
        </w:rPr>
        <w:t>where</w:t>
      </w:r>
      <w:r w:rsidR="00E94629" w:rsidRPr="00833A0C">
        <w:rPr>
          <w:rFonts w:asciiTheme="majorHAnsi" w:hAnsiTheme="majorHAnsi" w:cstheme="minorHAnsi"/>
          <w:noProof/>
          <w:sz w:val="24"/>
          <w:szCs w:val="24"/>
        </w:rPr>
        <w:t xml:space="preserve"> input taxes are more than the output taxes. </w:t>
      </w:r>
      <w:r w:rsidR="00320790">
        <w:rPr>
          <w:rFonts w:asciiTheme="majorHAnsi" w:hAnsiTheme="majorHAnsi" w:cstheme="minorHAnsi"/>
          <w:noProof/>
          <w:sz w:val="24"/>
          <w:szCs w:val="24"/>
        </w:rPr>
        <w:t>The concessiona</w:t>
      </w:r>
      <w:r>
        <w:rPr>
          <w:rFonts w:asciiTheme="majorHAnsi" w:hAnsiTheme="majorHAnsi" w:cstheme="minorHAnsi"/>
          <w:noProof/>
          <w:sz w:val="24"/>
          <w:szCs w:val="24"/>
        </w:rPr>
        <w:t xml:space="preserve">l-rate itself arises due to grant of exemption from taxes above the stated rates, thereby giving the notification a colour of an exemption notification.   As readers may be aware, no ITC can be claimed in respect of an exempted output.  Therefore given this situation, it is understood that suppliers to Merchant Exporters have expressed reservations on using this Notification.  </w:t>
      </w:r>
      <w:r w:rsidR="008B5DC4" w:rsidRPr="00833A0C">
        <w:rPr>
          <w:rFonts w:asciiTheme="majorHAnsi" w:hAnsiTheme="majorHAnsi" w:cstheme="minorHAnsi"/>
          <w:noProof/>
          <w:sz w:val="24"/>
          <w:szCs w:val="24"/>
        </w:rPr>
        <w:t xml:space="preserve"> The author is of the view that the notification </w:t>
      </w:r>
      <w:r>
        <w:rPr>
          <w:rFonts w:asciiTheme="majorHAnsi" w:hAnsiTheme="majorHAnsi" w:cstheme="minorHAnsi"/>
          <w:noProof/>
          <w:sz w:val="24"/>
          <w:szCs w:val="24"/>
        </w:rPr>
        <w:t>only</w:t>
      </w:r>
      <w:r w:rsidRPr="00833A0C">
        <w:rPr>
          <w:rFonts w:asciiTheme="majorHAnsi" w:hAnsiTheme="majorHAnsi" w:cstheme="minorHAnsi"/>
          <w:noProof/>
          <w:sz w:val="24"/>
          <w:szCs w:val="24"/>
        </w:rPr>
        <w:t xml:space="preserve"> </w:t>
      </w:r>
      <w:r w:rsidR="008B5DC4" w:rsidRPr="00833A0C">
        <w:rPr>
          <w:rFonts w:asciiTheme="majorHAnsi" w:hAnsiTheme="majorHAnsi" w:cstheme="minorHAnsi"/>
          <w:noProof/>
          <w:sz w:val="24"/>
          <w:szCs w:val="24"/>
        </w:rPr>
        <w:t>exempt</w:t>
      </w:r>
      <w:r>
        <w:rPr>
          <w:rFonts w:asciiTheme="majorHAnsi" w:hAnsiTheme="majorHAnsi" w:cstheme="minorHAnsi"/>
          <w:noProof/>
          <w:sz w:val="24"/>
          <w:szCs w:val="24"/>
        </w:rPr>
        <w:t>s</w:t>
      </w:r>
      <w:r w:rsidR="008B5DC4" w:rsidRPr="00833A0C">
        <w:rPr>
          <w:rFonts w:asciiTheme="majorHAnsi" w:hAnsiTheme="majorHAnsi" w:cstheme="minorHAnsi"/>
          <w:noProof/>
          <w:sz w:val="24"/>
          <w:szCs w:val="24"/>
        </w:rPr>
        <w:t xml:space="preserve"> a part of the tax rate and does not exempt any portion of taxable value. Hence there </w:t>
      </w:r>
      <w:r>
        <w:rPr>
          <w:rFonts w:asciiTheme="majorHAnsi" w:hAnsiTheme="majorHAnsi" w:cstheme="minorHAnsi"/>
          <w:noProof/>
          <w:sz w:val="24"/>
          <w:szCs w:val="24"/>
        </w:rPr>
        <w:t>should be</w:t>
      </w:r>
      <w:r w:rsidRPr="00833A0C">
        <w:rPr>
          <w:rFonts w:asciiTheme="majorHAnsi" w:hAnsiTheme="majorHAnsi" w:cstheme="minorHAnsi"/>
          <w:noProof/>
          <w:sz w:val="24"/>
          <w:szCs w:val="24"/>
        </w:rPr>
        <w:t xml:space="preserve"> </w:t>
      </w:r>
      <w:r w:rsidR="008B5DC4" w:rsidRPr="00833A0C">
        <w:rPr>
          <w:rFonts w:asciiTheme="majorHAnsi" w:hAnsiTheme="majorHAnsi" w:cstheme="minorHAnsi"/>
          <w:noProof/>
          <w:sz w:val="24"/>
          <w:szCs w:val="24"/>
        </w:rPr>
        <w:t xml:space="preserve">no restriction on the supplier to avail credit and apply for refund through manual application – Form RFD 01A. </w:t>
      </w:r>
      <w:r>
        <w:rPr>
          <w:rFonts w:asciiTheme="majorHAnsi" w:hAnsiTheme="majorHAnsi" w:cstheme="minorHAnsi"/>
          <w:noProof/>
          <w:sz w:val="24"/>
          <w:szCs w:val="24"/>
        </w:rPr>
        <w:t xml:space="preserve">  In any case, a clarification by way of a Circular would be welcome.</w:t>
      </w:r>
    </w:p>
    <w:p w14:paraId="505A8272" w14:textId="77777777" w:rsidR="00B10789" w:rsidRDefault="00B10789" w:rsidP="008B5DC4">
      <w:pPr>
        <w:jc w:val="both"/>
        <w:rPr>
          <w:rFonts w:asciiTheme="majorHAnsi" w:hAnsiTheme="majorHAnsi" w:cstheme="minorHAnsi"/>
          <w:noProof/>
          <w:sz w:val="24"/>
          <w:szCs w:val="24"/>
        </w:rPr>
      </w:pPr>
    </w:p>
    <w:p w14:paraId="3B4B1FF6" w14:textId="4C160452" w:rsidR="00B10789" w:rsidRPr="00833A0C" w:rsidRDefault="00B10789" w:rsidP="00D1722F">
      <w:pPr>
        <w:jc w:val="center"/>
        <w:rPr>
          <w:rFonts w:asciiTheme="majorHAnsi" w:hAnsiTheme="majorHAnsi" w:cstheme="minorHAnsi"/>
          <w:sz w:val="24"/>
          <w:szCs w:val="24"/>
        </w:rPr>
      </w:pPr>
      <w:r>
        <w:rPr>
          <w:rFonts w:asciiTheme="majorHAnsi" w:hAnsiTheme="majorHAnsi" w:cstheme="minorHAnsi"/>
          <w:noProof/>
          <w:sz w:val="24"/>
          <w:szCs w:val="24"/>
        </w:rPr>
        <w:t>***********</w:t>
      </w:r>
    </w:p>
    <w:sectPr w:rsidR="00B10789" w:rsidRPr="0083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6BB"/>
    <w:multiLevelType w:val="hybridMultilevel"/>
    <w:tmpl w:val="6D32A51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C551FE9"/>
    <w:multiLevelType w:val="hybridMultilevel"/>
    <w:tmpl w:val="6BEE0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D004A"/>
    <w:multiLevelType w:val="hybridMultilevel"/>
    <w:tmpl w:val="C3C60C42"/>
    <w:lvl w:ilvl="0" w:tplc="A9022646">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280458"/>
    <w:multiLevelType w:val="hybridMultilevel"/>
    <w:tmpl w:val="C0D40314"/>
    <w:lvl w:ilvl="0" w:tplc="87E4AF82">
      <w:start w:val="1"/>
      <w:numFmt w:val="lowerLetter"/>
      <w:lvlText w:val="%1)"/>
      <w:lvlJc w:val="left"/>
      <w:pPr>
        <w:ind w:left="1603" w:hanging="360"/>
      </w:pPr>
      <w:rPr>
        <w:i w:val="0"/>
      </w:rPr>
    </w:lvl>
    <w:lvl w:ilvl="1" w:tplc="40090019" w:tentative="1">
      <w:start w:val="1"/>
      <w:numFmt w:val="lowerLetter"/>
      <w:lvlText w:val="%2."/>
      <w:lvlJc w:val="left"/>
      <w:pPr>
        <w:ind w:left="2323" w:hanging="360"/>
      </w:pPr>
    </w:lvl>
    <w:lvl w:ilvl="2" w:tplc="4009001B" w:tentative="1">
      <w:start w:val="1"/>
      <w:numFmt w:val="lowerRoman"/>
      <w:lvlText w:val="%3."/>
      <w:lvlJc w:val="right"/>
      <w:pPr>
        <w:ind w:left="3043" w:hanging="180"/>
      </w:pPr>
    </w:lvl>
    <w:lvl w:ilvl="3" w:tplc="4009000F" w:tentative="1">
      <w:start w:val="1"/>
      <w:numFmt w:val="decimal"/>
      <w:lvlText w:val="%4."/>
      <w:lvlJc w:val="left"/>
      <w:pPr>
        <w:ind w:left="3763" w:hanging="360"/>
      </w:pPr>
    </w:lvl>
    <w:lvl w:ilvl="4" w:tplc="40090019" w:tentative="1">
      <w:start w:val="1"/>
      <w:numFmt w:val="lowerLetter"/>
      <w:lvlText w:val="%5."/>
      <w:lvlJc w:val="left"/>
      <w:pPr>
        <w:ind w:left="4483" w:hanging="360"/>
      </w:pPr>
    </w:lvl>
    <w:lvl w:ilvl="5" w:tplc="4009001B" w:tentative="1">
      <w:start w:val="1"/>
      <w:numFmt w:val="lowerRoman"/>
      <w:lvlText w:val="%6."/>
      <w:lvlJc w:val="right"/>
      <w:pPr>
        <w:ind w:left="5203" w:hanging="180"/>
      </w:pPr>
    </w:lvl>
    <w:lvl w:ilvl="6" w:tplc="4009000F" w:tentative="1">
      <w:start w:val="1"/>
      <w:numFmt w:val="decimal"/>
      <w:lvlText w:val="%7."/>
      <w:lvlJc w:val="left"/>
      <w:pPr>
        <w:ind w:left="5923" w:hanging="360"/>
      </w:pPr>
    </w:lvl>
    <w:lvl w:ilvl="7" w:tplc="40090019" w:tentative="1">
      <w:start w:val="1"/>
      <w:numFmt w:val="lowerLetter"/>
      <w:lvlText w:val="%8."/>
      <w:lvlJc w:val="left"/>
      <w:pPr>
        <w:ind w:left="6643" w:hanging="360"/>
      </w:pPr>
    </w:lvl>
    <w:lvl w:ilvl="8" w:tplc="4009001B" w:tentative="1">
      <w:start w:val="1"/>
      <w:numFmt w:val="lowerRoman"/>
      <w:lvlText w:val="%9."/>
      <w:lvlJc w:val="right"/>
      <w:pPr>
        <w:ind w:left="7363" w:hanging="180"/>
      </w:pPr>
    </w:lvl>
  </w:abstractNum>
  <w:abstractNum w:abstractNumId="4">
    <w:nsid w:val="52670C3F"/>
    <w:multiLevelType w:val="hybridMultilevel"/>
    <w:tmpl w:val="D24643C4"/>
    <w:lvl w:ilvl="0" w:tplc="04767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A95F7F"/>
    <w:multiLevelType w:val="hybridMultilevel"/>
    <w:tmpl w:val="89EEE6A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68"/>
    <w:rsid w:val="00047B42"/>
    <w:rsid w:val="0007389F"/>
    <w:rsid w:val="00084BDA"/>
    <w:rsid w:val="000D7EC3"/>
    <w:rsid w:val="001154BD"/>
    <w:rsid w:val="0017129D"/>
    <w:rsid w:val="0018596F"/>
    <w:rsid w:val="001B5B59"/>
    <w:rsid w:val="001F09D1"/>
    <w:rsid w:val="002046DD"/>
    <w:rsid w:val="002933DA"/>
    <w:rsid w:val="00296E86"/>
    <w:rsid w:val="002D0019"/>
    <w:rsid w:val="00320790"/>
    <w:rsid w:val="00332F50"/>
    <w:rsid w:val="003657AB"/>
    <w:rsid w:val="00397A2B"/>
    <w:rsid w:val="003B7048"/>
    <w:rsid w:val="003C0CCE"/>
    <w:rsid w:val="003C79E7"/>
    <w:rsid w:val="003D053C"/>
    <w:rsid w:val="003D31DC"/>
    <w:rsid w:val="003F239F"/>
    <w:rsid w:val="004257A3"/>
    <w:rsid w:val="00451458"/>
    <w:rsid w:val="00466FCD"/>
    <w:rsid w:val="00496448"/>
    <w:rsid w:val="004C524B"/>
    <w:rsid w:val="005229F9"/>
    <w:rsid w:val="0059748A"/>
    <w:rsid w:val="00597EE7"/>
    <w:rsid w:val="005D1BF2"/>
    <w:rsid w:val="00656305"/>
    <w:rsid w:val="0066248D"/>
    <w:rsid w:val="00667A68"/>
    <w:rsid w:val="0069058D"/>
    <w:rsid w:val="006A3216"/>
    <w:rsid w:val="00744007"/>
    <w:rsid w:val="00747F54"/>
    <w:rsid w:val="007553A5"/>
    <w:rsid w:val="007937FA"/>
    <w:rsid w:val="00795F2E"/>
    <w:rsid w:val="007C3743"/>
    <w:rsid w:val="008333B8"/>
    <w:rsid w:val="00833A0C"/>
    <w:rsid w:val="00846A92"/>
    <w:rsid w:val="00861059"/>
    <w:rsid w:val="0088347D"/>
    <w:rsid w:val="008B5DC4"/>
    <w:rsid w:val="008C10BA"/>
    <w:rsid w:val="009239EA"/>
    <w:rsid w:val="00946CB3"/>
    <w:rsid w:val="009960DD"/>
    <w:rsid w:val="009A1525"/>
    <w:rsid w:val="009C2834"/>
    <w:rsid w:val="009C64DC"/>
    <w:rsid w:val="009F5A65"/>
    <w:rsid w:val="00A155C2"/>
    <w:rsid w:val="00A17952"/>
    <w:rsid w:val="00A27652"/>
    <w:rsid w:val="00A36C7F"/>
    <w:rsid w:val="00A77408"/>
    <w:rsid w:val="00AC6080"/>
    <w:rsid w:val="00B06138"/>
    <w:rsid w:val="00B10789"/>
    <w:rsid w:val="00B63240"/>
    <w:rsid w:val="00B714CC"/>
    <w:rsid w:val="00BC60D0"/>
    <w:rsid w:val="00BF5B39"/>
    <w:rsid w:val="00C622F6"/>
    <w:rsid w:val="00C6481B"/>
    <w:rsid w:val="00CC401C"/>
    <w:rsid w:val="00CC7ADC"/>
    <w:rsid w:val="00D1722F"/>
    <w:rsid w:val="00DA5E57"/>
    <w:rsid w:val="00DD60C2"/>
    <w:rsid w:val="00E163CB"/>
    <w:rsid w:val="00E16AE2"/>
    <w:rsid w:val="00E94629"/>
    <w:rsid w:val="00EA112E"/>
    <w:rsid w:val="00EE219A"/>
    <w:rsid w:val="00F03421"/>
    <w:rsid w:val="00FC1F00"/>
    <w:rsid w:val="00FC6FE4"/>
    <w:rsid w:val="00FE2875"/>
    <w:rsid w:val="00FF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68"/>
    <w:rPr>
      <w:rFonts w:ascii="Tahoma" w:hAnsi="Tahoma" w:cs="Tahoma"/>
      <w:sz w:val="16"/>
      <w:szCs w:val="16"/>
    </w:rPr>
  </w:style>
  <w:style w:type="paragraph" w:styleId="ListParagraph">
    <w:name w:val="List Paragraph"/>
    <w:basedOn w:val="Normal"/>
    <w:uiPriority w:val="34"/>
    <w:qFormat/>
    <w:rsid w:val="00BC60D0"/>
    <w:pPr>
      <w:ind w:left="720"/>
      <w:contextualSpacing/>
    </w:pPr>
  </w:style>
  <w:style w:type="paragraph" w:styleId="Revision">
    <w:name w:val="Revision"/>
    <w:hidden/>
    <w:uiPriority w:val="99"/>
    <w:semiHidden/>
    <w:rsid w:val="000738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68"/>
    <w:rPr>
      <w:rFonts w:ascii="Tahoma" w:hAnsi="Tahoma" w:cs="Tahoma"/>
      <w:sz w:val="16"/>
      <w:szCs w:val="16"/>
    </w:rPr>
  </w:style>
  <w:style w:type="paragraph" w:styleId="ListParagraph">
    <w:name w:val="List Paragraph"/>
    <w:basedOn w:val="Normal"/>
    <w:uiPriority w:val="34"/>
    <w:qFormat/>
    <w:rsid w:val="00BC60D0"/>
    <w:pPr>
      <w:ind w:left="720"/>
      <w:contextualSpacing/>
    </w:pPr>
  </w:style>
  <w:style w:type="paragraph" w:styleId="Revision">
    <w:name w:val="Revision"/>
    <w:hidden/>
    <w:uiPriority w:val="99"/>
    <w:semiHidden/>
    <w:rsid w:val="00073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318">
      <w:bodyDiv w:val="1"/>
      <w:marLeft w:val="0"/>
      <w:marRight w:val="0"/>
      <w:marTop w:val="0"/>
      <w:marBottom w:val="0"/>
      <w:divBdr>
        <w:top w:val="none" w:sz="0" w:space="0" w:color="auto"/>
        <w:left w:val="none" w:sz="0" w:space="0" w:color="auto"/>
        <w:bottom w:val="none" w:sz="0" w:space="0" w:color="auto"/>
        <w:right w:val="none" w:sz="0" w:space="0" w:color="auto"/>
      </w:divBdr>
      <w:divsChild>
        <w:div w:id="1717772886">
          <w:marLeft w:val="0"/>
          <w:marRight w:val="0"/>
          <w:marTop w:val="0"/>
          <w:marBottom w:val="0"/>
          <w:divBdr>
            <w:top w:val="none" w:sz="0" w:space="0" w:color="auto"/>
            <w:left w:val="none" w:sz="0" w:space="0" w:color="auto"/>
            <w:bottom w:val="none" w:sz="0" w:space="0" w:color="auto"/>
            <w:right w:val="none" w:sz="0" w:space="0" w:color="auto"/>
          </w:divBdr>
        </w:div>
        <w:div w:id="1471164537">
          <w:marLeft w:val="0"/>
          <w:marRight w:val="0"/>
          <w:marTop w:val="0"/>
          <w:marBottom w:val="0"/>
          <w:divBdr>
            <w:top w:val="none" w:sz="0" w:space="0" w:color="auto"/>
            <w:left w:val="none" w:sz="0" w:space="0" w:color="auto"/>
            <w:bottom w:val="none" w:sz="0" w:space="0" w:color="auto"/>
            <w:right w:val="none" w:sz="0" w:space="0" w:color="auto"/>
          </w:divBdr>
        </w:div>
        <w:div w:id="803734760">
          <w:marLeft w:val="0"/>
          <w:marRight w:val="0"/>
          <w:marTop w:val="0"/>
          <w:marBottom w:val="0"/>
          <w:divBdr>
            <w:top w:val="none" w:sz="0" w:space="0" w:color="auto"/>
            <w:left w:val="none" w:sz="0" w:space="0" w:color="auto"/>
            <w:bottom w:val="none" w:sz="0" w:space="0" w:color="auto"/>
            <w:right w:val="none" w:sz="0" w:space="0" w:color="auto"/>
          </w:divBdr>
        </w:div>
        <w:div w:id="1374622982">
          <w:marLeft w:val="0"/>
          <w:marRight w:val="0"/>
          <w:marTop w:val="0"/>
          <w:marBottom w:val="0"/>
          <w:divBdr>
            <w:top w:val="none" w:sz="0" w:space="0" w:color="auto"/>
            <w:left w:val="none" w:sz="0" w:space="0" w:color="auto"/>
            <w:bottom w:val="none" w:sz="0" w:space="0" w:color="auto"/>
            <w:right w:val="none" w:sz="0" w:space="0" w:color="auto"/>
          </w:divBdr>
        </w:div>
        <w:div w:id="212694379">
          <w:marLeft w:val="0"/>
          <w:marRight w:val="0"/>
          <w:marTop w:val="0"/>
          <w:marBottom w:val="0"/>
          <w:divBdr>
            <w:top w:val="none" w:sz="0" w:space="0" w:color="auto"/>
            <w:left w:val="none" w:sz="0" w:space="0" w:color="auto"/>
            <w:bottom w:val="none" w:sz="0" w:space="0" w:color="auto"/>
            <w:right w:val="none" w:sz="0" w:space="0" w:color="auto"/>
          </w:divBdr>
        </w:div>
        <w:div w:id="775054972">
          <w:marLeft w:val="0"/>
          <w:marRight w:val="0"/>
          <w:marTop w:val="0"/>
          <w:marBottom w:val="0"/>
          <w:divBdr>
            <w:top w:val="none" w:sz="0" w:space="0" w:color="auto"/>
            <w:left w:val="none" w:sz="0" w:space="0" w:color="auto"/>
            <w:bottom w:val="none" w:sz="0" w:space="0" w:color="auto"/>
            <w:right w:val="none" w:sz="0" w:space="0" w:color="auto"/>
          </w:divBdr>
        </w:div>
        <w:div w:id="1156796018">
          <w:marLeft w:val="0"/>
          <w:marRight w:val="0"/>
          <w:marTop w:val="0"/>
          <w:marBottom w:val="0"/>
          <w:divBdr>
            <w:top w:val="none" w:sz="0" w:space="0" w:color="auto"/>
            <w:left w:val="none" w:sz="0" w:space="0" w:color="auto"/>
            <w:bottom w:val="none" w:sz="0" w:space="0" w:color="auto"/>
            <w:right w:val="none" w:sz="0" w:space="0" w:color="auto"/>
          </w:divBdr>
        </w:div>
      </w:divsChild>
    </w:div>
    <w:div w:id="864634665">
      <w:bodyDiv w:val="1"/>
      <w:marLeft w:val="0"/>
      <w:marRight w:val="0"/>
      <w:marTop w:val="0"/>
      <w:marBottom w:val="0"/>
      <w:divBdr>
        <w:top w:val="none" w:sz="0" w:space="0" w:color="auto"/>
        <w:left w:val="none" w:sz="0" w:space="0" w:color="auto"/>
        <w:bottom w:val="none" w:sz="0" w:space="0" w:color="auto"/>
        <w:right w:val="none" w:sz="0" w:space="0" w:color="auto"/>
      </w:divBdr>
      <w:divsChild>
        <w:div w:id="2029333340">
          <w:marLeft w:val="0"/>
          <w:marRight w:val="0"/>
          <w:marTop w:val="0"/>
          <w:marBottom w:val="0"/>
          <w:divBdr>
            <w:top w:val="none" w:sz="0" w:space="0" w:color="auto"/>
            <w:left w:val="none" w:sz="0" w:space="0" w:color="auto"/>
            <w:bottom w:val="none" w:sz="0" w:space="0" w:color="auto"/>
            <w:right w:val="none" w:sz="0" w:space="0" w:color="auto"/>
          </w:divBdr>
        </w:div>
        <w:div w:id="101801008">
          <w:marLeft w:val="0"/>
          <w:marRight w:val="0"/>
          <w:marTop w:val="0"/>
          <w:marBottom w:val="0"/>
          <w:divBdr>
            <w:top w:val="none" w:sz="0" w:space="0" w:color="auto"/>
            <w:left w:val="none" w:sz="0" w:space="0" w:color="auto"/>
            <w:bottom w:val="none" w:sz="0" w:space="0" w:color="auto"/>
            <w:right w:val="none" w:sz="0" w:space="0" w:color="auto"/>
          </w:divBdr>
        </w:div>
        <w:div w:id="1101339718">
          <w:marLeft w:val="0"/>
          <w:marRight w:val="0"/>
          <w:marTop w:val="0"/>
          <w:marBottom w:val="0"/>
          <w:divBdr>
            <w:top w:val="none" w:sz="0" w:space="0" w:color="auto"/>
            <w:left w:val="none" w:sz="0" w:space="0" w:color="auto"/>
            <w:bottom w:val="none" w:sz="0" w:space="0" w:color="auto"/>
            <w:right w:val="none" w:sz="0" w:space="0" w:color="auto"/>
          </w:divBdr>
        </w:div>
        <w:div w:id="973564640">
          <w:marLeft w:val="0"/>
          <w:marRight w:val="0"/>
          <w:marTop w:val="0"/>
          <w:marBottom w:val="0"/>
          <w:divBdr>
            <w:top w:val="none" w:sz="0" w:space="0" w:color="auto"/>
            <w:left w:val="none" w:sz="0" w:space="0" w:color="auto"/>
            <w:bottom w:val="none" w:sz="0" w:space="0" w:color="auto"/>
            <w:right w:val="none" w:sz="0" w:space="0" w:color="auto"/>
          </w:divBdr>
        </w:div>
        <w:div w:id="1202984658">
          <w:marLeft w:val="0"/>
          <w:marRight w:val="0"/>
          <w:marTop w:val="0"/>
          <w:marBottom w:val="0"/>
          <w:divBdr>
            <w:top w:val="none" w:sz="0" w:space="0" w:color="auto"/>
            <w:left w:val="none" w:sz="0" w:space="0" w:color="auto"/>
            <w:bottom w:val="none" w:sz="0" w:space="0" w:color="auto"/>
            <w:right w:val="none" w:sz="0" w:space="0" w:color="auto"/>
          </w:divBdr>
        </w:div>
        <w:div w:id="2088190943">
          <w:marLeft w:val="0"/>
          <w:marRight w:val="0"/>
          <w:marTop w:val="0"/>
          <w:marBottom w:val="0"/>
          <w:divBdr>
            <w:top w:val="none" w:sz="0" w:space="0" w:color="auto"/>
            <w:left w:val="none" w:sz="0" w:space="0" w:color="auto"/>
            <w:bottom w:val="none" w:sz="0" w:space="0" w:color="auto"/>
            <w:right w:val="none" w:sz="0" w:space="0" w:color="auto"/>
          </w:divBdr>
        </w:div>
        <w:div w:id="1874027992">
          <w:marLeft w:val="0"/>
          <w:marRight w:val="0"/>
          <w:marTop w:val="0"/>
          <w:marBottom w:val="0"/>
          <w:divBdr>
            <w:top w:val="none" w:sz="0" w:space="0" w:color="auto"/>
            <w:left w:val="none" w:sz="0" w:space="0" w:color="auto"/>
            <w:bottom w:val="none" w:sz="0" w:space="0" w:color="auto"/>
            <w:right w:val="none" w:sz="0" w:space="0" w:color="auto"/>
          </w:divBdr>
        </w:div>
      </w:divsChild>
    </w:div>
    <w:div w:id="1264918397">
      <w:bodyDiv w:val="1"/>
      <w:marLeft w:val="0"/>
      <w:marRight w:val="0"/>
      <w:marTop w:val="0"/>
      <w:marBottom w:val="0"/>
      <w:divBdr>
        <w:top w:val="none" w:sz="0" w:space="0" w:color="auto"/>
        <w:left w:val="none" w:sz="0" w:space="0" w:color="auto"/>
        <w:bottom w:val="none" w:sz="0" w:space="0" w:color="auto"/>
        <w:right w:val="none" w:sz="0" w:space="0" w:color="auto"/>
      </w:divBdr>
      <w:divsChild>
        <w:div w:id="301814607">
          <w:marLeft w:val="0"/>
          <w:marRight w:val="0"/>
          <w:marTop w:val="0"/>
          <w:marBottom w:val="0"/>
          <w:divBdr>
            <w:top w:val="none" w:sz="0" w:space="0" w:color="auto"/>
            <w:left w:val="none" w:sz="0" w:space="0" w:color="auto"/>
            <w:bottom w:val="none" w:sz="0" w:space="0" w:color="auto"/>
            <w:right w:val="none" w:sz="0" w:space="0" w:color="auto"/>
          </w:divBdr>
        </w:div>
        <w:div w:id="756092591">
          <w:marLeft w:val="0"/>
          <w:marRight w:val="0"/>
          <w:marTop w:val="0"/>
          <w:marBottom w:val="0"/>
          <w:divBdr>
            <w:top w:val="none" w:sz="0" w:space="0" w:color="auto"/>
            <w:left w:val="none" w:sz="0" w:space="0" w:color="auto"/>
            <w:bottom w:val="none" w:sz="0" w:space="0" w:color="auto"/>
            <w:right w:val="none" w:sz="0" w:space="0" w:color="auto"/>
          </w:divBdr>
        </w:div>
        <w:div w:id="1264847495">
          <w:marLeft w:val="0"/>
          <w:marRight w:val="0"/>
          <w:marTop w:val="0"/>
          <w:marBottom w:val="0"/>
          <w:divBdr>
            <w:top w:val="none" w:sz="0" w:space="0" w:color="auto"/>
            <w:left w:val="none" w:sz="0" w:space="0" w:color="auto"/>
            <w:bottom w:val="none" w:sz="0" w:space="0" w:color="auto"/>
            <w:right w:val="none" w:sz="0" w:space="0" w:color="auto"/>
          </w:divBdr>
        </w:div>
        <w:div w:id="150014955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
      </w:divsChild>
    </w:div>
    <w:div w:id="1824349853">
      <w:bodyDiv w:val="1"/>
      <w:marLeft w:val="0"/>
      <w:marRight w:val="0"/>
      <w:marTop w:val="0"/>
      <w:marBottom w:val="0"/>
      <w:divBdr>
        <w:top w:val="none" w:sz="0" w:space="0" w:color="auto"/>
        <w:left w:val="none" w:sz="0" w:space="0" w:color="auto"/>
        <w:bottom w:val="none" w:sz="0" w:space="0" w:color="auto"/>
        <w:right w:val="none" w:sz="0" w:space="0" w:color="auto"/>
      </w:divBdr>
      <w:divsChild>
        <w:div w:id="1832674593">
          <w:marLeft w:val="0"/>
          <w:marRight w:val="0"/>
          <w:marTop w:val="0"/>
          <w:marBottom w:val="0"/>
          <w:divBdr>
            <w:top w:val="none" w:sz="0" w:space="0" w:color="auto"/>
            <w:left w:val="none" w:sz="0" w:space="0" w:color="auto"/>
            <w:bottom w:val="none" w:sz="0" w:space="0" w:color="auto"/>
            <w:right w:val="none" w:sz="0" w:space="0" w:color="auto"/>
          </w:divBdr>
        </w:div>
        <w:div w:id="1073240432">
          <w:marLeft w:val="0"/>
          <w:marRight w:val="0"/>
          <w:marTop w:val="0"/>
          <w:marBottom w:val="0"/>
          <w:divBdr>
            <w:top w:val="none" w:sz="0" w:space="0" w:color="auto"/>
            <w:left w:val="none" w:sz="0" w:space="0" w:color="auto"/>
            <w:bottom w:val="none" w:sz="0" w:space="0" w:color="auto"/>
            <w:right w:val="none" w:sz="0" w:space="0" w:color="auto"/>
          </w:divBdr>
        </w:div>
        <w:div w:id="1114981017">
          <w:marLeft w:val="0"/>
          <w:marRight w:val="0"/>
          <w:marTop w:val="0"/>
          <w:marBottom w:val="0"/>
          <w:divBdr>
            <w:top w:val="none" w:sz="0" w:space="0" w:color="auto"/>
            <w:left w:val="none" w:sz="0" w:space="0" w:color="auto"/>
            <w:bottom w:val="none" w:sz="0" w:space="0" w:color="auto"/>
            <w:right w:val="none" w:sz="0" w:space="0" w:color="auto"/>
          </w:divBdr>
        </w:div>
        <w:div w:id="2140099287">
          <w:marLeft w:val="0"/>
          <w:marRight w:val="0"/>
          <w:marTop w:val="0"/>
          <w:marBottom w:val="0"/>
          <w:divBdr>
            <w:top w:val="none" w:sz="0" w:space="0" w:color="auto"/>
            <w:left w:val="none" w:sz="0" w:space="0" w:color="auto"/>
            <w:bottom w:val="none" w:sz="0" w:space="0" w:color="auto"/>
            <w:right w:val="none" w:sz="0" w:space="0" w:color="auto"/>
          </w:divBdr>
        </w:div>
        <w:div w:id="633104764">
          <w:marLeft w:val="0"/>
          <w:marRight w:val="0"/>
          <w:marTop w:val="0"/>
          <w:marBottom w:val="0"/>
          <w:divBdr>
            <w:top w:val="none" w:sz="0" w:space="0" w:color="auto"/>
            <w:left w:val="none" w:sz="0" w:space="0" w:color="auto"/>
            <w:bottom w:val="none" w:sz="0" w:space="0" w:color="auto"/>
            <w:right w:val="none" w:sz="0" w:space="0" w:color="auto"/>
          </w:divBdr>
        </w:div>
      </w:divsChild>
    </w:div>
    <w:div w:id="2114325885">
      <w:bodyDiv w:val="1"/>
      <w:marLeft w:val="0"/>
      <w:marRight w:val="0"/>
      <w:marTop w:val="0"/>
      <w:marBottom w:val="0"/>
      <w:divBdr>
        <w:top w:val="none" w:sz="0" w:space="0" w:color="auto"/>
        <w:left w:val="none" w:sz="0" w:space="0" w:color="auto"/>
        <w:bottom w:val="none" w:sz="0" w:space="0" w:color="auto"/>
        <w:right w:val="none" w:sz="0" w:space="0" w:color="auto"/>
      </w:divBdr>
      <w:divsChild>
        <w:div w:id="1725835469">
          <w:marLeft w:val="0"/>
          <w:marRight w:val="0"/>
          <w:marTop w:val="0"/>
          <w:marBottom w:val="0"/>
          <w:divBdr>
            <w:top w:val="none" w:sz="0" w:space="0" w:color="auto"/>
            <w:left w:val="none" w:sz="0" w:space="0" w:color="auto"/>
            <w:bottom w:val="none" w:sz="0" w:space="0" w:color="auto"/>
            <w:right w:val="none" w:sz="0" w:space="0" w:color="auto"/>
          </w:divBdr>
        </w:div>
        <w:div w:id="1222794075">
          <w:marLeft w:val="0"/>
          <w:marRight w:val="0"/>
          <w:marTop w:val="0"/>
          <w:marBottom w:val="0"/>
          <w:divBdr>
            <w:top w:val="none" w:sz="0" w:space="0" w:color="auto"/>
            <w:left w:val="none" w:sz="0" w:space="0" w:color="auto"/>
            <w:bottom w:val="none" w:sz="0" w:space="0" w:color="auto"/>
            <w:right w:val="none" w:sz="0" w:space="0" w:color="auto"/>
          </w:divBdr>
        </w:div>
        <w:div w:id="1257523048">
          <w:marLeft w:val="0"/>
          <w:marRight w:val="0"/>
          <w:marTop w:val="0"/>
          <w:marBottom w:val="0"/>
          <w:divBdr>
            <w:top w:val="none" w:sz="0" w:space="0" w:color="auto"/>
            <w:left w:val="none" w:sz="0" w:space="0" w:color="auto"/>
            <w:bottom w:val="none" w:sz="0" w:space="0" w:color="auto"/>
            <w:right w:val="none" w:sz="0" w:space="0" w:color="auto"/>
          </w:divBdr>
        </w:div>
        <w:div w:id="2087535814">
          <w:marLeft w:val="0"/>
          <w:marRight w:val="0"/>
          <w:marTop w:val="0"/>
          <w:marBottom w:val="0"/>
          <w:divBdr>
            <w:top w:val="none" w:sz="0" w:space="0" w:color="auto"/>
            <w:left w:val="none" w:sz="0" w:space="0" w:color="auto"/>
            <w:bottom w:val="none" w:sz="0" w:space="0" w:color="auto"/>
            <w:right w:val="none" w:sz="0" w:space="0" w:color="auto"/>
          </w:divBdr>
        </w:div>
        <w:div w:id="2073888776">
          <w:marLeft w:val="0"/>
          <w:marRight w:val="0"/>
          <w:marTop w:val="0"/>
          <w:marBottom w:val="0"/>
          <w:divBdr>
            <w:top w:val="none" w:sz="0" w:space="0" w:color="auto"/>
            <w:left w:val="none" w:sz="0" w:space="0" w:color="auto"/>
            <w:bottom w:val="none" w:sz="0" w:space="0" w:color="auto"/>
            <w:right w:val="none" w:sz="0" w:space="0" w:color="auto"/>
          </w:divBdr>
        </w:div>
        <w:div w:id="924264583">
          <w:marLeft w:val="0"/>
          <w:marRight w:val="0"/>
          <w:marTop w:val="0"/>
          <w:marBottom w:val="0"/>
          <w:divBdr>
            <w:top w:val="none" w:sz="0" w:space="0" w:color="auto"/>
            <w:left w:val="none" w:sz="0" w:space="0" w:color="auto"/>
            <w:bottom w:val="none" w:sz="0" w:space="0" w:color="auto"/>
            <w:right w:val="none" w:sz="0" w:space="0" w:color="auto"/>
          </w:divBdr>
        </w:div>
        <w:div w:id="1339888489">
          <w:marLeft w:val="0"/>
          <w:marRight w:val="0"/>
          <w:marTop w:val="0"/>
          <w:marBottom w:val="0"/>
          <w:divBdr>
            <w:top w:val="none" w:sz="0" w:space="0" w:color="auto"/>
            <w:left w:val="none" w:sz="0" w:space="0" w:color="auto"/>
            <w:bottom w:val="none" w:sz="0" w:space="0" w:color="auto"/>
            <w:right w:val="none" w:sz="0" w:space="0" w:color="auto"/>
          </w:divBdr>
        </w:div>
        <w:div w:id="661083983">
          <w:marLeft w:val="0"/>
          <w:marRight w:val="0"/>
          <w:marTop w:val="0"/>
          <w:marBottom w:val="0"/>
          <w:divBdr>
            <w:top w:val="none" w:sz="0" w:space="0" w:color="auto"/>
            <w:left w:val="none" w:sz="0" w:space="0" w:color="auto"/>
            <w:bottom w:val="none" w:sz="0" w:space="0" w:color="auto"/>
            <w:right w:val="none" w:sz="0" w:space="0" w:color="auto"/>
          </w:divBdr>
        </w:div>
        <w:div w:id="67851512">
          <w:marLeft w:val="0"/>
          <w:marRight w:val="0"/>
          <w:marTop w:val="0"/>
          <w:marBottom w:val="0"/>
          <w:divBdr>
            <w:top w:val="none" w:sz="0" w:space="0" w:color="auto"/>
            <w:left w:val="none" w:sz="0" w:space="0" w:color="auto"/>
            <w:bottom w:val="none" w:sz="0" w:space="0" w:color="auto"/>
            <w:right w:val="none" w:sz="0" w:space="0" w:color="auto"/>
          </w:divBdr>
        </w:div>
        <w:div w:id="1014921152">
          <w:marLeft w:val="0"/>
          <w:marRight w:val="0"/>
          <w:marTop w:val="0"/>
          <w:marBottom w:val="0"/>
          <w:divBdr>
            <w:top w:val="none" w:sz="0" w:space="0" w:color="auto"/>
            <w:left w:val="none" w:sz="0" w:space="0" w:color="auto"/>
            <w:bottom w:val="none" w:sz="0" w:space="0" w:color="auto"/>
            <w:right w:val="none" w:sz="0" w:space="0" w:color="auto"/>
          </w:divBdr>
        </w:div>
        <w:div w:id="466705610">
          <w:marLeft w:val="0"/>
          <w:marRight w:val="0"/>
          <w:marTop w:val="0"/>
          <w:marBottom w:val="0"/>
          <w:divBdr>
            <w:top w:val="none" w:sz="0" w:space="0" w:color="auto"/>
            <w:left w:val="none" w:sz="0" w:space="0" w:color="auto"/>
            <w:bottom w:val="none" w:sz="0" w:space="0" w:color="auto"/>
            <w:right w:val="none" w:sz="0" w:space="0" w:color="auto"/>
          </w:divBdr>
        </w:div>
        <w:div w:id="1271283902">
          <w:marLeft w:val="0"/>
          <w:marRight w:val="0"/>
          <w:marTop w:val="0"/>
          <w:marBottom w:val="0"/>
          <w:divBdr>
            <w:top w:val="none" w:sz="0" w:space="0" w:color="auto"/>
            <w:left w:val="none" w:sz="0" w:space="0" w:color="auto"/>
            <w:bottom w:val="none" w:sz="0" w:space="0" w:color="auto"/>
            <w:right w:val="none" w:sz="0" w:space="0" w:color="auto"/>
          </w:divBdr>
        </w:div>
        <w:div w:id="1112749487">
          <w:marLeft w:val="0"/>
          <w:marRight w:val="0"/>
          <w:marTop w:val="0"/>
          <w:marBottom w:val="0"/>
          <w:divBdr>
            <w:top w:val="none" w:sz="0" w:space="0" w:color="auto"/>
            <w:left w:val="none" w:sz="0" w:space="0" w:color="auto"/>
            <w:bottom w:val="none" w:sz="0" w:space="0" w:color="auto"/>
            <w:right w:val="none" w:sz="0" w:space="0" w:color="auto"/>
          </w:divBdr>
        </w:div>
        <w:div w:id="34953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LNVT</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GSV</dc:creator>
  <cp:keywords/>
  <dc:description/>
  <cp:lastModifiedBy>GSV</cp:lastModifiedBy>
  <cp:revision>12</cp:revision>
  <dcterms:created xsi:type="dcterms:W3CDTF">2017-12-02T14:01:00Z</dcterms:created>
  <dcterms:modified xsi:type="dcterms:W3CDTF">2021-06-16T16:38:00Z</dcterms:modified>
</cp:coreProperties>
</file>